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9286"/>
      </w:tblGrid>
      <w:tr w:rsidR="00AA66C6" w14:paraId="740888C5" w14:textId="77777777" w:rsidTr="00235F05">
        <w:trPr>
          <w:cantSplit/>
        </w:trPr>
        <w:tc>
          <w:tcPr>
            <w:tcW w:w="9286" w:type="dxa"/>
            <w:hideMark/>
          </w:tcPr>
          <w:p w14:paraId="318C7245" w14:textId="647677B4" w:rsidR="00AA66C6" w:rsidRPr="00CA1E83" w:rsidRDefault="00345BED" w:rsidP="00235F05">
            <w:pPr>
              <w:pStyle w:val="Title"/>
              <w:tabs>
                <w:tab w:val="left" w:pos="2160"/>
              </w:tabs>
              <w:jc w:val="left"/>
              <w:rPr>
                <w:rFonts w:ascii="Arial" w:hAnsi="Arial" w:cs="Arial"/>
                <w:b/>
                <w:sz w:val="32"/>
                <w:lang w:val="en-AU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40"/>
                <w:szCs w:val="28"/>
              </w:rPr>
              <w:t xml:space="preserve"> </w:t>
            </w:r>
            <w:r w:rsidR="00AA66C6" w:rsidRPr="00CA1E83">
              <w:rPr>
                <w:rFonts w:ascii="Arial" w:hAnsi="Arial" w:cs="Arial"/>
                <w:b/>
                <w:color w:val="538135" w:themeColor="accent6" w:themeShade="BF"/>
                <w:sz w:val="40"/>
                <w:szCs w:val="28"/>
              </w:rPr>
              <w:t>JOB DESCRIPTION</w:t>
            </w:r>
          </w:p>
        </w:tc>
      </w:tr>
    </w:tbl>
    <w:p w14:paraId="0673E741" w14:textId="77777777" w:rsidR="00AA66C6" w:rsidRDefault="00AA66C6" w:rsidP="00AA66C6">
      <w:pPr>
        <w:rPr>
          <w:rFonts w:ascii="Arial" w:hAnsi="Arial" w:cs="Arial"/>
          <w:sz w:val="22"/>
        </w:rPr>
      </w:pPr>
    </w:p>
    <w:tbl>
      <w:tblPr>
        <w:tblW w:w="101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36"/>
        <w:gridCol w:w="7306"/>
      </w:tblGrid>
      <w:tr w:rsidR="00AA66C6" w14:paraId="1EA286CF" w14:textId="77777777" w:rsidTr="0004335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7B5B7E" w14:textId="0456F79E" w:rsidR="00AA66C6" w:rsidRPr="00C65B28" w:rsidRDefault="00AA66C6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5B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Job </w:t>
            </w:r>
            <w:r w:rsidR="00A0226B" w:rsidRPr="00C65B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C65B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itle:</w:t>
            </w:r>
          </w:p>
        </w:tc>
        <w:tc>
          <w:tcPr>
            <w:tcW w:w="7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271B110" w14:textId="6B9A5D23" w:rsidR="00AA66C6" w:rsidRPr="00C65B28" w:rsidRDefault="00DB0E88">
            <w:pPr>
              <w:pStyle w:val="Header"/>
              <w:tabs>
                <w:tab w:val="left" w:pos="720"/>
              </w:tabs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Administrator </w:t>
            </w:r>
            <w:r w:rsidR="006E2C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66C6" w:rsidRPr="00C65B2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AA66C6" w14:paraId="3EF7BC4A" w14:textId="77777777" w:rsidTr="00537DC1">
        <w:trPr>
          <w:trHeight w:val="456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FEB569" w14:textId="77777777" w:rsidR="00AA66C6" w:rsidRPr="00C65B28" w:rsidRDefault="00AA66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5B28">
              <w:rPr>
                <w:rFonts w:asciiTheme="minorHAnsi" w:hAnsiTheme="minorHAnsi" w:cstheme="minorHAnsi"/>
                <w:b/>
                <w:sz w:val="22"/>
                <w:szCs w:val="22"/>
              </w:rPr>
              <w:t>Responsible to:</w:t>
            </w:r>
          </w:p>
        </w:tc>
        <w:tc>
          <w:tcPr>
            <w:tcW w:w="73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51AB71E" w14:textId="745E802B" w:rsidR="00AA66C6" w:rsidRPr="00C65B28" w:rsidRDefault="003A0EE0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Partners</w:t>
            </w:r>
          </w:p>
          <w:p w14:paraId="0A822CA7" w14:textId="46D0C02C" w:rsidR="00CC4158" w:rsidRPr="00C65B28" w:rsidRDefault="00CC4158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A66C6" w14:paraId="73078833" w14:textId="77777777" w:rsidTr="00537DC1"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7DE22A" w14:textId="5C449D5A" w:rsidR="00AA66C6" w:rsidRPr="00C65B28" w:rsidRDefault="00B573ED" w:rsidP="0004335B">
            <w:pPr>
              <w:spacing w:before="60" w:after="6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65B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Leech &amp; Partners </w:t>
            </w:r>
            <w:r w:rsidR="00E76C42" w:rsidRPr="00C65B28">
              <w:rPr>
                <w:rFonts w:asciiTheme="minorHAnsi" w:hAnsiTheme="minorHAnsi" w:cstheme="minorHAnsi"/>
                <w:b/>
                <w:sz w:val="22"/>
                <w:szCs w:val="22"/>
              </w:rPr>
              <w:t>Mission</w:t>
            </w:r>
            <w:r w:rsidR="00C50400" w:rsidRPr="00C65B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Key Goal</w:t>
            </w:r>
            <w:r w:rsidR="00AA66C6" w:rsidRPr="00C65B2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CD6773" w:rsidRPr="00C65B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77BC9" w14:textId="77777777" w:rsidR="008B42B8" w:rsidRPr="008B42B8" w:rsidRDefault="008B42B8" w:rsidP="008B42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2B8">
              <w:rPr>
                <w:rFonts w:asciiTheme="minorHAnsi" w:hAnsiTheme="minorHAnsi" w:cstheme="minorHAnsi"/>
                <w:sz w:val="22"/>
                <w:szCs w:val="22"/>
              </w:rPr>
              <w:t xml:space="preserve">Our mission is to add value to clients, employees, and owners of Leech &amp; Partners. </w:t>
            </w:r>
          </w:p>
          <w:p w14:paraId="70648C22" w14:textId="77777777" w:rsidR="008B42B8" w:rsidRPr="008B42B8" w:rsidRDefault="008B42B8" w:rsidP="008B42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60E471" w14:textId="77777777" w:rsidR="008B42B8" w:rsidRPr="008B42B8" w:rsidRDefault="008B42B8" w:rsidP="008B42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2B8">
              <w:rPr>
                <w:rFonts w:asciiTheme="minorHAnsi" w:hAnsiTheme="minorHAnsi" w:cstheme="minorHAnsi"/>
                <w:sz w:val="22"/>
                <w:szCs w:val="22"/>
              </w:rPr>
              <w:t>Our 4 strategic pillars create a framework of growth. Our pillars are:</w:t>
            </w:r>
          </w:p>
          <w:p w14:paraId="0C28B911" w14:textId="77777777" w:rsidR="008B42B8" w:rsidRPr="008B42B8" w:rsidRDefault="008B42B8" w:rsidP="0032252B">
            <w:pPr>
              <w:numPr>
                <w:ilvl w:val="0"/>
                <w:numId w:val="5"/>
              </w:numPr>
              <w:spacing w:before="120" w:after="12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B42B8">
              <w:rPr>
                <w:rFonts w:asciiTheme="minorHAnsi" w:hAnsiTheme="minorHAnsi" w:cstheme="minorHAnsi"/>
                <w:sz w:val="22"/>
                <w:szCs w:val="22"/>
              </w:rPr>
              <w:t>People: Growing a world class team</w:t>
            </w:r>
          </w:p>
          <w:p w14:paraId="115077E0" w14:textId="77777777" w:rsidR="008B42B8" w:rsidRPr="008B42B8" w:rsidRDefault="008B42B8" w:rsidP="0032252B">
            <w:pPr>
              <w:numPr>
                <w:ilvl w:val="0"/>
                <w:numId w:val="5"/>
              </w:numPr>
              <w:spacing w:before="120" w:after="12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B42B8">
              <w:rPr>
                <w:rFonts w:asciiTheme="minorHAnsi" w:hAnsiTheme="minorHAnsi" w:cstheme="minorHAnsi"/>
                <w:sz w:val="22"/>
                <w:szCs w:val="22"/>
              </w:rPr>
              <w:t>Technology: Leverage modern technology for better outcomes</w:t>
            </w:r>
          </w:p>
          <w:p w14:paraId="571396C7" w14:textId="77777777" w:rsidR="008B42B8" w:rsidRPr="008B42B8" w:rsidRDefault="008B42B8" w:rsidP="0032252B">
            <w:pPr>
              <w:numPr>
                <w:ilvl w:val="0"/>
                <w:numId w:val="5"/>
              </w:numPr>
              <w:spacing w:before="120" w:after="12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B42B8">
              <w:rPr>
                <w:rFonts w:asciiTheme="minorHAnsi" w:hAnsiTheme="minorHAnsi" w:cstheme="minorHAnsi"/>
                <w:sz w:val="22"/>
                <w:szCs w:val="22"/>
              </w:rPr>
              <w:t>Business: Balancing business returns &amp; stakeholder wellbeing</w:t>
            </w:r>
          </w:p>
          <w:p w14:paraId="258C384C" w14:textId="77777777" w:rsidR="008B42B8" w:rsidRPr="008B42B8" w:rsidRDefault="008B42B8" w:rsidP="0032252B">
            <w:pPr>
              <w:numPr>
                <w:ilvl w:val="0"/>
                <w:numId w:val="5"/>
              </w:numPr>
              <w:spacing w:before="120" w:after="12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8B42B8">
              <w:rPr>
                <w:rFonts w:asciiTheme="minorHAnsi" w:hAnsiTheme="minorHAnsi" w:cstheme="minorHAnsi"/>
                <w:sz w:val="22"/>
                <w:szCs w:val="22"/>
              </w:rPr>
              <w:t>Clients: A long-term ally in business</w:t>
            </w:r>
          </w:p>
          <w:p w14:paraId="0F587396" w14:textId="77777777" w:rsidR="008B42B8" w:rsidRPr="008B42B8" w:rsidRDefault="008B42B8" w:rsidP="008B42B8">
            <w:pPr>
              <w:spacing w:before="120" w:after="120"/>
              <w:ind w:left="72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56E8E7" w14:textId="77777777" w:rsidR="008B42B8" w:rsidRPr="008B42B8" w:rsidRDefault="008B42B8" w:rsidP="008B42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2B8">
              <w:rPr>
                <w:rFonts w:asciiTheme="minorHAnsi" w:hAnsiTheme="minorHAnsi" w:cstheme="minorHAnsi"/>
                <w:sz w:val="22"/>
                <w:szCs w:val="22"/>
              </w:rPr>
              <w:t xml:space="preserve">Build strong, lasting customer relationships that foster loyalty and repeat business. Understand our client’s needs, fears and goals. Establish quality personal connections between the Leech &amp; Partners team and clients. Tailor services to clients to help them meet their objectives. </w:t>
            </w:r>
          </w:p>
          <w:p w14:paraId="7B07BDC1" w14:textId="0F98CD72" w:rsidR="00C50400" w:rsidRPr="00C65B28" w:rsidRDefault="00C50400" w:rsidP="00544DAC">
            <w:pPr>
              <w:spacing w:before="120" w:after="12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8C1425" w14:textId="77777777" w:rsidR="00AA66C6" w:rsidRPr="00515E07" w:rsidRDefault="00AA66C6" w:rsidP="00AA66C6">
      <w:pPr>
        <w:rPr>
          <w:rFonts w:asciiTheme="minorHAnsi" w:hAnsiTheme="minorHAnsi" w:cstheme="minorHAnsi"/>
          <w:sz w:val="22"/>
        </w:rPr>
      </w:pPr>
    </w:p>
    <w:p w14:paraId="6426773A" w14:textId="02257688" w:rsidR="00AA66C6" w:rsidRPr="00515E07" w:rsidRDefault="00AA66C6" w:rsidP="00AA66C6">
      <w:pPr>
        <w:rPr>
          <w:rFonts w:asciiTheme="minorHAnsi" w:hAnsiTheme="minorHAnsi" w:cstheme="minorHAnsi"/>
          <w:sz w:val="22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3794"/>
      </w:tblGrid>
      <w:tr w:rsidR="00AA66C6" w:rsidRPr="00515E07" w14:paraId="7AD73067" w14:textId="77777777" w:rsidTr="0098339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2B8E934" w14:textId="77777777" w:rsidR="00AA66C6" w:rsidRPr="00515E07" w:rsidRDefault="00AA66C6" w:rsidP="00203488">
            <w:pPr>
              <w:ind w:left="34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515E07">
              <w:rPr>
                <w:rFonts w:asciiTheme="minorHAnsi" w:hAnsiTheme="minorHAnsi" w:cstheme="minorHAnsi"/>
                <w:b/>
                <w:bCs/>
                <w:sz w:val="28"/>
              </w:rPr>
              <w:t>Key Relationships</w:t>
            </w:r>
          </w:p>
        </w:tc>
      </w:tr>
    </w:tbl>
    <w:p w14:paraId="2C68C852" w14:textId="77777777" w:rsidR="00AA66C6" w:rsidRPr="00515E07" w:rsidRDefault="00AA66C6" w:rsidP="00AA66C6">
      <w:pPr>
        <w:rPr>
          <w:rFonts w:asciiTheme="minorHAnsi" w:hAnsiTheme="minorHAnsi" w:cstheme="minorHAnsi"/>
          <w:sz w:val="22"/>
        </w:rPr>
      </w:pPr>
    </w:p>
    <w:p w14:paraId="583DA3FF" w14:textId="27F6D35E" w:rsidR="00621672" w:rsidRPr="00C10CC2" w:rsidRDefault="00621672" w:rsidP="00621672">
      <w:pPr>
        <w:spacing w:before="120" w:after="120"/>
        <w:ind w:left="-567"/>
        <w:jc w:val="left"/>
        <w:rPr>
          <w:rFonts w:asciiTheme="minorHAnsi" w:eastAsia="Calibri" w:hAnsiTheme="minorHAnsi" w:cstheme="minorHAnsi"/>
          <w:sz w:val="22"/>
        </w:rPr>
      </w:pPr>
      <w:r w:rsidRPr="00C10CC2">
        <w:rPr>
          <w:rFonts w:asciiTheme="minorHAnsi" w:eastAsia="Calibri" w:hAnsiTheme="minorHAnsi" w:cstheme="minorHAnsi"/>
          <w:sz w:val="22"/>
        </w:rPr>
        <w:t>The position works closely with</w:t>
      </w:r>
      <w:r>
        <w:rPr>
          <w:rFonts w:asciiTheme="minorHAnsi" w:eastAsia="Calibri" w:hAnsiTheme="minorHAnsi" w:cstheme="minorHAnsi"/>
          <w:sz w:val="22"/>
        </w:rPr>
        <w:t xml:space="preserve"> the </w:t>
      </w:r>
      <w:r w:rsidR="00015D53">
        <w:rPr>
          <w:rFonts w:asciiTheme="minorHAnsi" w:eastAsia="Calibri" w:hAnsiTheme="minorHAnsi" w:cstheme="minorHAnsi"/>
          <w:sz w:val="22"/>
        </w:rPr>
        <w:t>A</w:t>
      </w:r>
      <w:r>
        <w:rPr>
          <w:rFonts w:asciiTheme="minorHAnsi" w:eastAsia="Calibri" w:hAnsiTheme="minorHAnsi" w:cstheme="minorHAnsi"/>
          <w:sz w:val="22"/>
        </w:rPr>
        <w:t xml:space="preserve">dministration </w:t>
      </w:r>
      <w:r w:rsidR="00015D53">
        <w:rPr>
          <w:rFonts w:asciiTheme="minorHAnsi" w:eastAsia="Calibri" w:hAnsiTheme="minorHAnsi" w:cstheme="minorHAnsi"/>
          <w:sz w:val="22"/>
        </w:rPr>
        <w:t>T</w:t>
      </w:r>
      <w:r w:rsidR="004E6D20">
        <w:rPr>
          <w:rFonts w:asciiTheme="minorHAnsi" w:eastAsia="Calibri" w:hAnsiTheme="minorHAnsi" w:cstheme="minorHAnsi"/>
          <w:sz w:val="22"/>
        </w:rPr>
        <w:t xml:space="preserve">eam </w:t>
      </w:r>
      <w:r w:rsidR="00015D53">
        <w:rPr>
          <w:rFonts w:asciiTheme="minorHAnsi" w:eastAsia="Calibri" w:hAnsiTheme="minorHAnsi" w:cstheme="minorHAnsi"/>
          <w:sz w:val="22"/>
        </w:rPr>
        <w:t>L</w:t>
      </w:r>
      <w:r w:rsidR="004E6D20">
        <w:rPr>
          <w:rFonts w:asciiTheme="minorHAnsi" w:eastAsia="Calibri" w:hAnsiTheme="minorHAnsi" w:cstheme="minorHAnsi"/>
          <w:sz w:val="22"/>
        </w:rPr>
        <w:t xml:space="preserve">eader and wider admin </w:t>
      </w:r>
      <w:r>
        <w:rPr>
          <w:rFonts w:asciiTheme="minorHAnsi" w:eastAsia="Calibri" w:hAnsiTheme="minorHAnsi" w:cstheme="minorHAnsi"/>
          <w:sz w:val="22"/>
        </w:rPr>
        <w:t>team</w:t>
      </w:r>
      <w:r w:rsidRPr="00C10CC2">
        <w:rPr>
          <w:rFonts w:asciiTheme="minorHAnsi" w:eastAsia="Calibri" w:hAnsiTheme="minorHAnsi" w:cstheme="minorHAnsi"/>
          <w:sz w:val="22"/>
        </w:rPr>
        <w:t xml:space="preserve">.  The </w:t>
      </w:r>
      <w:r w:rsidR="009E4975">
        <w:rPr>
          <w:rFonts w:asciiTheme="minorHAnsi" w:eastAsia="Calibri" w:hAnsiTheme="minorHAnsi" w:cstheme="minorHAnsi"/>
          <w:sz w:val="22"/>
        </w:rPr>
        <w:t>Receptionist / Administrator</w:t>
      </w:r>
      <w:r w:rsidRPr="00C10CC2">
        <w:rPr>
          <w:rFonts w:asciiTheme="minorHAnsi" w:eastAsia="Calibri" w:hAnsiTheme="minorHAnsi" w:cstheme="minorHAnsi"/>
          <w:sz w:val="22"/>
        </w:rPr>
        <w:t xml:space="preserve"> will also develop strong working relationships with clients</w:t>
      </w:r>
      <w:r>
        <w:rPr>
          <w:rFonts w:asciiTheme="minorHAnsi" w:eastAsia="Calibri" w:hAnsiTheme="minorHAnsi" w:cstheme="minorHAnsi"/>
          <w:sz w:val="22"/>
        </w:rPr>
        <w:t xml:space="preserve">, </w:t>
      </w:r>
      <w:r w:rsidRPr="00C10CC2">
        <w:rPr>
          <w:rFonts w:asciiTheme="minorHAnsi" w:eastAsia="Calibri" w:hAnsiTheme="minorHAnsi" w:cstheme="minorHAnsi"/>
          <w:sz w:val="22"/>
        </w:rPr>
        <w:t>other stakeholders</w:t>
      </w:r>
      <w:r>
        <w:rPr>
          <w:rFonts w:asciiTheme="minorHAnsi" w:eastAsia="Calibri" w:hAnsiTheme="minorHAnsi" w:cstheme="minorHAnsi"/>
          <w:sz w:val="22"/>
        </w:rPr>
        <w:t>, suppliers, and the team</w:t>
      </w:r>
      <w:r w:rsidRPr="00C10CC2">
        <w:rPr>
          <w:rFonts w:asciiTheme="minorHAnsi" w:eastAsia="Calibri" w:hAnsiTheme="minorHAnsi" w:cstheme="minorHAnsi"/>
          <w:sz w:val="22"/>
        </w:rPr>
        <w:t>.</w:t>
      </w:r>
      <w:r>
        <w:rPr>
          <w:rFonts w:asciiTheme="minorHAnsi" w:eastAsia="Calibri" w:hAnsiTheme="minorHAnsi" w:cstheme="minorHAnsi"/>
          <w:sz w:val="22"/>
        </w:rPr>
        <w:t xml:space="preserve"> </w:t>
      </w:r>
      <w:r w:rsidRPr="00C10CC2">
        <w:rPr>
          <w:rFonts w:asciiTheme="minorHAnsi" w:eastAsia="Calibri" w:hAnsiTheme="minorHAnsi" w:cstheme="minorHAnsi"/>
          <w:sz w:val="22"/>
        </w:rPr>
        <w:t xml:space="preserve">  </w:t>
      </w:r>
    </w:p>
    <w:p w14:paraId="2ABD276E" w14:textId="77777777" w:rsidR="00E2427D" w:rsidRPr="00515E07" w:rsidRDefault="00E2427D" w:rsidP="00AA66C6">
      <w:pPr>
        <w:ind w:left="360"/>
        <w:rPr>
          <w:rFonts w:asciiTheme="minorHAnsi" w:hAnsiTheme="minorHAnsi" w:cstheme="minorHAnsi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ayout w:type="fixed"/>
        <w:tblLook w:val="04A0" w:firstRow="1" w:lastRow="0" w:firstColumn="1" w:lastColumn="0" w:noHBand="0" w:noVBand="1"/>
      </w:tblPr>
      <w:tblGrid>
        <w:gridCol w:w="3969"/>
      </w:tblGrid>
      <w:tr w:rsidR="00AA66C6" w:rsidRPr="00515E07" w14:paraId="213FF69F" w14:textId="77777777" w:rsidTr="0098339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784EB33" w14:textId="77777777" w:rsidR="00AA66C6" w:rsidRPr="00515E07" w:rsidRDefault="00AA66C6" w:rsidP="00EA5FFA">
            <w:pPr>
              <w:ind w:left="315" w:hanging="315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515E07">
              <w:rPr>
                <w:rFonts w:asciiTheme="minorHAnsi" w:hAnsiTheme="minorHAnsi" w:cstheme="minorHAnsi"/>
                <w:b/>
                <w:bCs/>
              </w:rPr>
              <w:br w:type="page"/>
            </w:r>
            <w:r w:rsidRPr="00515E07">
              <w:rPr>
                <w:rFonts w:asciiTheme="minorHAnsi" w:hAnsiTheme="minorHAnsi" w:cstheme="minorHAnsi"/>
                <w:b/>
                <w:bCs/>
              </w:rPr>
              <w:br w:type="page"/>
            </w:r>
            <w:r w:rsidRPr="00515E07">
              <w:rPr>
                <w:rFonts w:asciiTheme="minorHAnsi" w:hAnsiTheme="minorHAnsi" w:cstheme="minorHAnsi"/>
                <w:b/>
                <w:bCs/>
                <w:sz w:val="28"/>
              </w:rPr>
              <w:t xml:space="preserve">Key Result Areas </w:t>
            </w:r>
          </w:p>
        </w:tc>
      </w:tr>
    </w:tbl>
    <w:p w14:paraId="2DE4E53D" w14:textId="77777777" w:rsidR="00AA66C6" w:rsidRDefault="00AA66C6" w:rsidP="00AA66C6">
      <w:pPr>
        <w:rPr>
          <w:rFonts w:asciiTheme="minorHAnsi" w:hAnsiTheme="minorHAnsi" w:cstheme="minorHAnsi"/>
          <w:sz w:val="20"/>
        </w:rPr>
      </w:pPr>
    </w:p>
    <w:p w14:paraId="39742654" w14:textId="77777777" w:rsidR="00CA1E83" w:rsidRPr="00515E07" w:rsidRDefault="00CA1E83" w:rsidP="00AA66C6">
      <w:pPr>
        <w:rPr>
          <w:rFonts w:asciiTheme="minorHAnsi" w:hAnsiTheme="minorHAnsi" w:cstheme="minorHAnsi"/>
          <w:sz w:val="20"/>
        </w:rPr>
      </w:pPr>
    </w:p>
    <w:tbl>
      <w:tblPr>
        <w:tblStyle w:val="TableGrid"/>
        <w:tblW w:w="10058" w:type="dxa"/>
        <w:tblInd w:w="-567" w:type="dxa"/>
        <w:tblLook w:val="04A0" w:firstRow="1" w:lastRow="0" w:firstColumn="1" w:lastColumn="0" w:noHBand="0" w:noVBand="1"/>
      </w:tblPr>
      <w:tblGrid>
        <w:gridCol w:w="5029"/>
        <w:gridCol w:w="5029"/>
      </w:tblGrid>
      <w:tr w:rsidR="00D30232" w14:paraId="5C5D089D" w14:textId="77777777" w:rsidTr="007F48F7">
        <w:trPr>
          <w:trHeight w:val="447"/>
        </w:trPr>
        <w:tc>
          <w:tcPr>
            <w:tcW w:w="5029" w:type="dxa"/>
          </w:tcPr>
          <w:p w14:paraId="561AB2F0" w14:textId="4EE46D8B" w:rsidR="00D30232" w:rsidRPr="00CA1E83" w:rsidRDefault="00D30232" w:rsidP="000805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1E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Responsibilities:</w:t>
            </w:r>
          </w:p>
        </w:tc>
        <w:tc>
          <w:tcPr>
            <w:tcW w:w="5029" w:type="dxa"/>
          </w:tcPr>
          <w:p w14:paraId="594F903B" w14:textId="4AB779FB" w:rsidR="00D30232" w:rsidRPr="00CA1E83" w:rsidRDefault="00D30232" w:rsidP="0008054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1E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Jobholder Is Successful When:</w:t>
            </w:r>
          </w:p>
        </w:tc>
      </w:tr>
      <w:tr w:rsidR="00D30232" w14:paraId="64E5A5E9" w14:textId="77777777" w:rsidTr="00D30232">
        <w:trPr>
          <w:trHeight w:val="447"/>
        </w:trPr>
        <w:tc>
          <w:tcPr>
            <w:tcW w:w="5029" w:type="dxa"/>
          </w:tcPr>
          <w:p w14:paraId="59C5932D" w14:textId="217B5AC7" w:rsidR="00D30232" w:rsidRPr="001E57F4" w:rsidRDefault="00E64423" w:rsidP="0032252B">
            <w:pPr>
              <w:pStyle w:val="ListParagraph"/>
              <w:numPr>
                <w:ilvl w:val="0"/>
                <w:numId w:val="8"/>
              </w:numPr>
              <w:ind w:left="314" w:hanging="31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Reception </w:t>
            </w:r>
          </w:p>
          <w:p w14:paraId="4F0B9675" w14:textId="6376227A" w:rsidR="000E623F" w:rsidRDefault="00841580" w:rsidP="0032252B">
            <w:pPr>
              <w:pStyle w:val="ListParagraph"/>
              <w:numPr>
                <w:ilvl w:val="0"/>
                <w:numId w:val="10"/>
              </w:numPr>
              <w:spacing w:before="120" w:after="120" w:line="240" w:lineRule="auto"/>
              <w:ind w:left="314" w:hanging="314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8347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Mail – opening morning mail and distribute, </w:t>
            </w:r>
            <w:r w:rsidR="005E719A" w:rsidRPr="0058347F">
              <w:rPr>
                <w:rFonts w:asciiTheme="minorHAnsi" w:eastAsia="Calibri" w:hAnsiTheme="minorHAnsi" w:cstheme="minorHAnsi"/>
                <w:sz w:val="22"/>
                <w:szCs w:val="22"/>
              </w:rPr>
              <w:t>preparation of afternoon mail</w:t>
            </w:r>
            <w:r w:rsidR="0058347F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456AD2F9" w14:textId="77777777" w:rsidR="0058347F" w:rsidRPr="0058347F" w:rsidRDefault="0058347F" w:rsidP="001376B7">
            <w:pPr>
              <w:pStyle w:val="ListParagraph"/>
              <w:numPr>
                <w:ilvl w:val="0"/>
                <w:numId w:val="0"/>
              </w:numPr>
              <w:spacing w:before="120" w:after="120" w:line="240" w:lineRule="auto"/>
              <w:ind w:left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633E492" w14:textId="4BB79BC6" w:rsidR="00C05064" w:rsidRDefault="004D3991" w:rsidP="0032252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18" w:hanging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Provide </w:t>
            </w:r>
            <w:r w:rsidR="00136D8B">
              <w:rPr>
                <w:rFonts w:asciiTheme="minorHAnsi" w:eastAsia="Calibri" w:hAnsiTheme="minorHAnsi" w:cstheme="minorHAnsi"/>
                <w:sz w:val="22"/>
                <w:szCs w:val="22"/>
              </w:rPr>
              <w:t>professional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customer service, answering phones</w:t>
            </w:r>
            <w:r w:rsidR="00D7423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supporting with </w:t>
            </w:r>
            <w:r w:rsidR="001E3914">
              <w:rPr>
                <w:rFonts w:asciiTheme="minorHAnsi" w:eastAsia="Calibri" w:hAnsiTheme="minorHAnsi" w:cstheme="minorHAnsi"/>
                <w:sz w:val="22"/>
                <w:szCs w:val="22"/>
              </w:rPr>
              <w:t>queries</w:t>
            </w:r>
            <w:r w:rsidR="00136D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or connecting them with appropriate person</w:t>
            </w:r>
            <w:r w:rsidR="00B44513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F13A3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1C9E3F7F" w14:textId="77777777" w:rsidR="000E623F" w:rsidRPr="000E623F" w:rsidRDefault="000E623F" w:rsidP="000E623F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E70E53D" w14:textId="77777777" w:rsidR="002B48FD" w:rsidRDefault="00881194" w:rsidP="0032252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Provide exceptional </w:t>
            </w:r>
            <w:r w:rsidR="00136D8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experience </w:t>
            </w:r>
            <w:r w:rsidR="007B0A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to all </w:t>
            </w:r>
            <w:r w:rsidR="00F13A33">
              <w:rPr>
                <w:rFonts w:asciiTheme="minorHAnsi" w:eastAsia="Calibri" w:hAnsiTheme="minorHAnsi" w:cstheme="minorHAnsi"/>
                <w:sz w:val="22"/>
                <w:szCs w:val="22"/>
              </w:rPr>
              <w:t>clients, trades people</w:t>
            </w:r>
            <w:r w:rsidR="007B0A91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="00F13A3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and couriers</w:t>
            </w:r>
            <w:r w:rsidR="007B0A9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who enter the building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. </w:t>
            </w:r>
            <w:r w:rsidR="0051266E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Communicate any health and safety requirements, </w:t>
            </w:r>
            <w:r w:rsidR="00A657B6">
              <w:rPr>
                <w:rFonts w:asciiTheme="minorHAnsi" w:eastAsia="Calibri" w:hAnsiTheme="minorHAnsi" w:cstheme="minorHAnsi"/>
                <w:sz w:val="22"/>
                <w:szCs w:val="22"/>
              </w:rPr>
              <w:t>prepare coffee / tea</w:t>
            </w:r>
            <w:r w:rsidR="004E6A1C">
              <w:rPr>
                <w:rFonts w:asciiTheme="minorHAnsi" w:eastAsia="Calibri" w:hAnsiTheme="minorHAnsi" w:cstheme="minorHAnsi"/>
                <w:sz w:val="22"/>
                <w:szCs w:val="22"/>
              </w:rPr>
              <w:t>, inform team member</w:t>
            </w:r>
            <w:r w:rsidR="00A657B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BC4BD0">
              <w:rPr>
                <w:rFonts w:asciiTheme="minorHAnsi" w:eastAsia="Calibri" w:hAnsiTheme="minorHAnsi" w:cstheme="minorHAnsi"/>
                <w:sz w:val="22"/>
                <w:szCs w:val="22"/>
              </w:rPr>
              <w:t>of their arrival</w:t>
            </w:r>
            <w:r w:rsidR="000B5AB4">
              <w:rPr>
                <w:rFonts w:asciiTheme="minorHAnsi" w:eastAsia="Calibri" w:hAnsiTheme="minorHAnsi" w:cstheme="minorHAnsi"/>
                <w:sz w:val="22"/>
                <w:szCs w:val="22"/>
              </w:rPr>
              <w:t>,</w:t>
            </w:r>
            <w:r w:rsidR="00BC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0D417C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and validate car parking </w:t>
            </w:r>
            <w:r w:rsidR="00BC4BD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if </w:t>
            </w:r>
            <w:r w:rsidR="00A657B6">
              <w:rPr>
                <w:rFonts w:asciiTheme="minorHAnsi" w:eastAsia="Calibri" w:hAnsiTheme="minorHAnsi" w:cstheme="minorHAnsi"/>
                <w:sz w:val="22"/>
                <w:szCs w:val="22"/>
              </w:rPr>
              <w:t>necessary</w:t>
            </w:r>
            <w:r w:rsidR="00605226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 w:rsidR="002B48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C173F2F" w14:textId="77777777" w:rsidR="002B48FD" w:rsidRPr="002B48FD" w:rsidRDefault="002B48FD" w:rsidP="002B48FD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82353" w14:textId="177AD603" w:rsidR="002B48FD" w:rsidRDefault="002B48FD" w:rsidP="0032252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Stocktake of stationery and groceries, ordering as necessary.</w:t>
            </w:r>
          </w:p>
          <w:p w14:paraId="0150098A" w14:textId="77777777" w:rsidR="002B48FD" w:rsidRDefault="002B48FD" w:rsidP="002B48FD">
            <w:pPr>
              <w:pStyle w:val="ListParagraph"/>
              <w:numPr>
                <w:ilvl w:val="0"/>
                <w:numId w:val="0"/>
              </w:numPr>
              <w:spacing w:before="120" w:after="120" w:line="240" w:lineRule="auto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854F7D" w14:textId="77777777" w:rsidR="0042305B" w:rsidRDefault="002B48FD" w:rsidP="0032252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Keeping the kitchen and meeting rooms tidy, including maintenance of facilities and refilling of printers. </w:t>
            </w:r>
          </w:p>
          <w:p w14:paraId="167C008E" w14:textId="77777777" w:rsidR="00177B01" w:rsidRPr="00177B01" w:rsidRDefault="00177B01" w:rsidP="00177B01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20E9F9" w14:textId="77777777" w:rsidR="00177B01" w:rsidRDefault="00177B01" w:rsidP="00177B01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Adhoc administrative tasks, including scanning and updating of phone lists.</w:t>
            </w:r>
          </w:p>
          <w:p w14:paraId="7E6226EB" w14:textId="77777777" w:rsidR="00177B01" w:rsidRDefault="00177B01" w:rsidP="00177B01">
            <w:pPr>
              <w:pStyle w:val="ListParagraph"/>
              <w:numPr>
                <w:ilvl w:val="0"/>
                <w:numId w:val="0"/>
              </w:numPr>
              <w:spacing w:before="120" w:after="120" w:line="240" w:lineRule="auto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205F6D" w14:textId="1E1F81E9" w:rsidR="00A03EE4" w:rsidRPr="00A03EE4" w:rsidRDefault="00A03EE4" w:rsidP="00A03EE4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29" w:type="dxa"/>
          </w:tcPr>
          <w:p w14:paraId="18ABE1A2" w14:textId="77777777" w:rsidR="000E623F" w:rsidRDefault="000E623F" w:rsidP="000E623F">
            <w:pPr>
              <w:pStyle w:val="ListParagraph"/>
              <w:numPr>
                <w:ilvl w:val="0"/>
                <w:numId w:val="0"/>
              </w:numPr>
              <w:spacing w:before="120" w:after="120" w:line="240" w:lineRule="auto"/>
              <w:ind w:left="72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8CC71BC" w14:textId="71244D06" w:rsidR="000E623F" w:rsidRDefault="000E623F" w:rsidP="0032252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18" w:hanging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44CC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Goes the extra mile to support all guests to the office, and / or over the phone with positive feedback received. </w:t>
            </w:r>
          </w:p>
          <w:p w14:paraId="36341A08" w14:textId="77777777" w:rsidR="000E623F" w:rsidRPr="00344CC8" w:rsidRDefault="000E623F" w:rsidP="000B5AB4">
            <w:pPr>
              <w:pStyle w:val="ListParagraph"/>
              <w:numPr>
                <w:ilvl w:val="0"/>
                <w:numId w:val="0"/>
              </w:numPr>
              <w:spacing w:before="120" w:after="120" w:line="240" w:lineRule="auto"/>
              <w:ind w:left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7D76B7E" w14:textId="77777777" w:rsidR="000E623F" w:rsidRDefault="000E623F" w:rsidP="0032252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18" w:hanging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44CC8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 friendly positive manner, supporting the wider team. </w:t>
            </w:r>
          </w:p>
          <w:p w14:paraId="6E43784B" w14:textId="77777777" w:rsidR="000E623F" w:rsidRPr="004D1E49" w:rsidRDefault="000E623F" w:rsidP="000B5AB4">
            <w:pPr>
              <w:pStyle w:val="ListParagraph"/>
              <w:numPr>
                <w:ilvl w:val="0"/>
                <w:numId w:val="0"/>
              </w:numPr>
              <w:spacing w:before="120" w:after="120" w:line="240" w:lineRule="auto"/>
              <w:ind w:left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D6AC5F1" w14:textId="77777777" w:rsidR="000E623F" w:rsidRDefault="000E623F" w:rsidP="0032252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18" w:hanging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All tasks are completed within agreed timeframe, with good attention to detail. </w:t>
            </w:r>
          </w:p>
          <w:p w14:paraId="0A656BB4" w14:textId="77777777" w:rsidR="0031660D" w:rsidRPr="0031660D" w:rsidRDefault="0031660D" w:rsidP="000B5AB4">
            <w:pPr>
              <w:pStyle w:val="ListParagraph"/>
              <w:numPr>
                <w:ilvl w:val="0"/>
                <w:numId w:val="0"/>
              </w:numPr>
              <w:spacing w:before="120" w:after="120" w:line="240" w:lineRule="auto"/>
              <w:ind w:left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93DE038" w14:textId="77777777" w:rsidR="0031660D" w:rsidRPr="00344CC8" w:rsidRDefault="0031660D" w:rsidP="0032252B">
            <w:pPr>
              <w:pStyle w:val="ListParagraph"/>
              <w:numPr>
                <w:ilvl w:val="0"/>
                <w:numId w:val="7"/>
              </w:numPr>
              <w:spacing w:before="120" w:after="120" w:line="240" w:lineRule="auto"/>
              <w:ind w:left="318" w:hanging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Positive feedback received by guests to the office and the team. </w:t>
            </w:r>
          </w:p>
          <w:p w14:paraId="0CF9C420" w14:textId="7615416A" w:rsidR="00D30232" w:rsidRPr="00162BE3" w:rsidRDefault="00D30232" w:rsidP="00162BE3">
            <w:pPr>
              <w:spacing w:before="120" w:after="120"/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B14E6" w14:paraId="1519F1A9" w14:textId="77777777" w:rsidTr="00D30232">
        <w:trPr>
          <w:trHeight w:val="447"/>
        </w:trPr>
        <w:tc>
          <w:tcPr>
            <w:tcW w:w="5029" w:type="dxa"/>
          </w:tcPr>
          <w:p w14:paraId="5B8C908F" w14:textId="77777777" w:rsidR="007B14E6" w:rsidRDefault="007B14E6" w:rsidP="0032252B">
            <w:pPr>
              <w:pStyle w:val="ListParagraph"/>
              <w:numPr>
                <w:ilvl w:val="0"/>
                <w:numId w:val="8"/>
              </w:numPr>
              <w:ind w:left="308" w:hanging="28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Teamwork </w:t>
            </w:r>
          </w:p>
          <w:p w14:paraId="73C823BA" w14:textId="617450C1" w:rsidR="001B6588" w:rsidRDefault="002F7460" w:rsidP="0032252B">
            <w:pPr>
              <w:pStyle w:val="ListParagraph"/>
              <w:numPr>
                <w:ilvl w:val="0"/>
                <w:numId w:val="9"/>
              </w:numPr>
              <w:ind w:left="308" w:hanging="284"/>
              <w:jc w:val="left"/>
              <w:rPr>
                <w:rFonts w:eastAsia="Calibri" w:cs="Segoe UI"/>
                <w:sz w:val="22"/>
              </w:rPr>
            </w:pPr>
            <w:r>
              <w:rPr>
                <w:rFonts w:eastAsia="Calibri" w:cs="Segoe UI"/>
                <w:sz w:val="22"/>
              </w:rPr>
              <w:t xml:space="preserve">Collaborate with wider </w:t>
            </w:r>
            <w:r w:rsidR="00C14E4C" w:rsidRPr="005E6892">
              <w:rPr>
                <w:rFonts w:eastAsia="Calibri" w:cs="Segoe UI"/>
                <w:sz w:val="22"/>
              </w:rPr>
              <w:t>administration team</w:t>
            </w:r>
            <w:r w:rsidR="004005D9">
              <w:rPr>
                <w:rFonts w:eastAsia="Calibri" w:cs="Segoe UI"/>
                <w:sz w:val="22"/>
              </w:rPr>
              <w:t xml:space="preserve">, </w:t>
            </w:r>
            <w:r w:rsidR="00177B01">
              <w:rPr>
                <w:rFonts w:eastAsia="Calibri" w:cs="Segoe UI"/>
                <w:sz w:val="22"/>
              </w:rPr>
              <w:t xml:space="preserve">providing </w:t>
            </w:r>
            <w:r w:rsidR="004005D9">
              <w:rPr>
                <w:rFonts w:eastAsia="Calibri" w:cs="Segoe UI"/>
                <w:sz w:val="22"/>
              </w:rPr>
              <w:t xml:space="preserve">support </w:t>
            </w:r>
            <w:r w:rsidR="00177B01">
              <w:rPr>
                <w:rFonts w:eastAsia="Calibri" w:cs="Segoe UI"/>
                <w:sz w:val="22"/>
              </w:rPr>
              <w:t>as needed</w:t>
            </w:r>
            <w:r>
              <w:rPr>
                <w:rFonts w:eastAsia="Calibri" w:cs="Segoe UI"/>
                <w:sz w:val="22"/>
              </w:rPr>
              <w:t xml:space="preserve">. </w:t>
            </w:r>
          </w:p>
          <w:p w14:paraId="4FBF0B32" w14:textId="77777777" w:rsidR="001B6588" w:rsidRDefault="001B6588" w:rsidP="001B6588">
            <w:pPr>
              <w:pStyle w:val="ListParagraph"/>
              <w:numPr>
                <w:ilvl w:val="0"/>
                <w:numId w:val="0"/>
              </w:numPr>
              <w:ind w:left="308"/>
              <w:jc w:val="left"/>
              <w:rPr>
                <w:rFonts w:eastAsia="Calibri" w:cs="Segoe UI"/>
                <w:sz w:val="22"/>
              </w:rPr>
            </w:pPr>
          </w:p>
          <w:p w14:paraId="0C5BE61E" w14:textId="749E30EF" w:rsidR="005E6892" w:rsidRPr="005E6892" w:rsidRDefault="002F7460" w:rsidP="0032252B">
            <w:pPr>
              <w:pStyle w:val="ListParagraph"/>
              <w:numPr>
                <w:ilvl w:val="0"/>
                <w:numId w:val="9"/>
              </w:numPr>
              <w:ind w:left="308" w:hanging="284"/>
              <w:jc w:val="left"/>
              <w:rPr>
                <w:rFonts w:eastAsia="Calibri" w:cs="Segoe UI"/>
                <w:sz w:val="22"/>
              </w:rPr>
            </w:pPr>
            <w:r>
              <w:rPr>
                <w:rFonts w:eastAsia="Calibri" w:cs="Segoe UI"/>
                <w:sz w:val="22"/>
              </w:rPr>
              <w:t xml:space="preserve">Identify </w:t>
            </w:r>
            <w:r w:rsidR="005E6892">
              <w:rPr>
                <w:rFonts w:eastAsia="Calibri" w:cs="Segoe UI"/>
                <w:sz w:val="22"/>
              </w:rPr>
              <w:t>process improvements</w:t>
            </w:r>
            <w:r w:rsidR="003907D7">
              <w:rPr>
                <w:rFonts w:eastAsia="Calibri" w:cs="Segoe UI"/>
                <w:sz w:val="22"/>
              </w:rPr>
              <w:t xml:space="preserve">, continuously </w:t>
            </w:r>
            <w:r w:rsidR="001B6588">
              <w:rPr>
                <w:rFonts w:eastAsia="Calibri" w:cs="Segoe UI"/>
                <w:sz w:val="22"/>
              </w:rPr>
              <w:t>striving</w:t>
            </w:r>
            <w:r w:rsidR="003907D7">
              <w:rPr>
                <w:rFonts w:eastAsia="Calibri" w:cs="Segoe UI"/>
                <w:sz w:val="22"/>
              </w:rPr>
              <w:t xml:space="preserve"> for </w:t>
            </w:r>
            <w:r w:rsidR="001B6588">
              <w:rPr>
                <w:rFonts w:eastAsia="Calibri" w:cs="Segoe UI"/>
                <w:sz w:val="22"/>
              </w:rPr>
              <w:t xml:space="preserve">ways to provide exceptional level of </w:t>
            </w:r>
            <w:r w:rsidR="00EA63AD">
              <w:rPr>
                <w:rFonts w:eastAsia="Calibri" w:cs="Segoe UI"/>
                <w:sz w:val="22"/>
              </w:rPr>
              <w:t>support t</w:t>
            </w:r>
            <w:r w:rsidR="001B6588">
              <w:rPr>
                <w:rFonts w:eastAsia="Calibri" w:cs="Segoe UI"/>
                <w:sz w:val="22"/>
              </w:rPr>
              <w:t>o t</w:t>
            </w:r>
            <w:r w:rsidR="00EA63AD">
              <w:rPr>
                <w:rFonts w:eastAsia="Calibri" w:cs="Segoe UI"/>
                <w:sz w:val="22"/>
              </w:rPr>
              <w:t xml:space="preserve">he wider </w:t>
            </w:r>
            <w:r w:rsidR="001B6588">
              <w:rPr>
                <w:rFonts w:eastAsia="Calibri" w:cs="Segoe UI"/>
                <w:sz w:val="22"/>
              </w:rPr>
              <w:t xml:space="preserve">team. </w:t>
            </w:r>
          </w:p>
          <w:p w14:paraId="1AB65745" w14:textId="68D31FC8" w:rsidR="00503D04" w:rsidRPr="00661E45" w:rsidRDefault="007B14E6" w:rsidP="00661E45">
            <w:pPr>
              <w:numPr>
                <w:ilvl w:val="0"/>
                <w:numId w:val="6"/>
              </w:numPr>
              <w:spacing w:before="120" w:after="120"/>
              <w:contextualSpacing/>
              <w:jc w:val="left"/>
              <w:rPr>
                <w:rFonts w:eastAsia="Calibri" w:cs="Segoe UI"/>
                <w:sz w:val="22"/>
              </w:rPr>
            </w:pPr>
            <w:r>
              <w:rPr>
                <w:rFonts w:eastAsia="Calibri" w:cs="Segoe UI"/>
                <w:sz w:val="22"/>
              </w:rPr>
              <w:t>C</w:t>
            </w:r>
            <w:r w:rsidRPr="0020575D">
              <w:rPr>
                <w:rFonts w:eastAsia="Calibri" w:cs="Segoe UI"/>
                <w:sz w:val="22"/>
              </w:rPr>
              <w:t>reat</w:t>
            </w:r>
            <w:r>
              <w:rPr>
                <w:rFonts w:eastAsia="Calibri" w:cs="Segoe UI"/>
                <w:sz w:val="22"/>
              </w:rPr>
              <w:t>e a positive team atmosphere, including</w:t>
            </w:r>
            <w:r w:rsidRPr="0020575D">
              <w:rPr>
                <w:rFonts w:eastAsia="Calibri" w:cs="Segoe UI"/>
                <w:sz w:val="22"/>
              </w:rPr>
              <w:t xml:space="preserve"> team inclusiveness, stimulating involvement, encouraging shared respect, and demonstrate Leech &amp; Partners values. </w:t>
            </w:r>
          </w:p>
          <w:p w14:paraId="68670315" w14:textId="50954145" w:rsidR="007B14E6" w:rsidRPr="007B14E6" w:rsidRDefault="007B14E6" w:rsidP="00661E45">
            <w:pPr>
              <w:spacing w:before="120" w:after="120"/>
              <w:contextualSpacing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029" w:type="dxa"/>
          </w:tcPr>
          <w:p w14:paraId="080E06DC" w14:textId="77777777" w:rsidR="00661E45" w:rsidRDefault="00661E45" w:rsidP="00661E45">
            <w:pPr>
              <w:spacing w:before="40" w:after="40"/>
              <w:ind w:left="360"/>
              <w:rPr>
                <w:rFonts w:eastAsia="Calibri" w:cs="Segoe UI"/>
                <w:sz w:val="22"/>
              </w:rPr>
            </w:pPr>
          </w:p>
          <w:p w14:paraId="35D2B2B7" w14:textId="2F847876" w:rsidR="00574A2F" w:rsidRDefault="00574A2F" w:rsidP="0032252B">
            <w:pPr>
              <w:numPr>
                <w:ilvl w:val="0"/>
                <w:numId w:val="6"/>
              </w:numPr>
              <w:spacing w:before="40" w:after="40"/>
              <w:rPr>
                <w:rFonts w:eastAsia="Calibri" w:cs="Segoe UI"/>
                <w:sz w:val="22"/>
              </w:rPr>
            </w:pPr>
            <w:r>
              <w:rPr>
                <w:rFonts w:eastAsia="Calibri" w:cs="Segoe UI"/>
                <w:sz w:val="22"/>
              </w:rPr>
              <w:t xml:space="preserve">Administration team are united in their approach, with positive </w:t>
            </w:r>
            <w:r w:rsidR="00FE2ADC">
              <w:rPr>
                <w:rFonts w:eastAsia="Calibri" w:cs="Segoe UI"/>
                <w:sz w:val="22"/>
              </w:rPr>
              <w:t>feedback from others.</w:t>
            </w:r>
          </w:p>
          <w:p w14:paraId="11F92622" w14:textId="77777777" w:rsidR="00FE2ADC" w:rsidRDefault="00FE2ADC" w:rsidP="00FE2ADC">
            <w:pPr>
              <w:spacing w:before="40" w:after="40"/>
              <w:ind w:left="360"/>
              <w:rPr>
                <w:rFonts w:eastAsia="Calibri" w:cs="Segoe UI"/>
                <w:sz w:val="22"/>
              </w:rPr>
            </w:pPr>
          </w:p>
          <w:p w14:paraId="5226FB67" w14:textId="5D63972A" w:rsidR="007B14E6" w:rsidRDefault="007B14E6" w:rsidP="0032252B">
            <w:pPr>
              <w:numPr>
                <w:ilvl w:val="0"/>
                <w:numId w:val="6"/>
              </w:numPr>
              <w:spacing w:before="40" w:after="40"/>
              <w:rPr>
                <w:rFonts w:eastAsia="Calibri" w:cs="Segoe UI"/>
                <w:sz w:val="22"/>
              </w:rPr>
            </w:pPr>
            <w:r>
              <w:rPr>
                <w:rFonts w:eastAsia="Calibri" w:cs="Segoe UI"/>
                <w:sz w:val="22"/>
              </w:rPr>
              <w:t>Present</w:t>
            </w:r>
            <w:r w:rsidRPr="008A78D9">
              <w:rPr>
                <w:rFonts w:eastAsia="Calibri" w:cs="Segoe UI"/>
                <w:sz w:val="22"/>
              </w:rPr>
              <w:t xml:space="preserve"> a "can do" attitude</w:t>
            </w:r>
            <w:r w:rsidR="00661E45">
              <w:rPr>
                <w:rFonts w:eastAsia="Calibri" w:cs="Segoe UI"/>
                <w:sz w:val="22"/>
              </w:rPr>
              <w:t>.</w:t>
            </w:r>
          </w:p>
          <w:p w14:paraId="2D85F46D" w14:textId="77777777" w:rsidR="00E46BE4" w:rsidRDefault="00E46BE4" w:rsidP="00E46BE4">
            <w:pPr>
              <w:spacing w:before="40" w:after="40"/>
              <w:ind w:left="360"/>
              <w:rPr>
                <w:rFonts w:eastAsia="Calibri" w:cs="Segoe UI"/>
                <w:sz w:val="22"/>
              </w:rPr>
            </w:pPr>
          </w:p>
          <w:p w14:paraId="0B803B50" w14:textId="267B3A0F" w:rsidR="006A5566" w:rsidRDefault="00E46BE4" w:rsidP="0032252B">
            <w:pPr>
              <w:numPr>
                <w:ilvl w:val="0"/>
                <w:numId w:val="6"/>
              </w:numPr>
              <w:spacing w:before="40" w:after="40"/>
              <w:rPr>
                <w:rFonts w:eastAsia="Calibri" w:cs="Segoe UI"/>
                <w:sz w:val="22"/>
              </w:rPr>
            </w:pPr>
            <w:r>
              <w:rPr>
                <w:rFonts w:eastAsia="Calibri" w:cs="Segoe UI"/>
                <w:sz w:val="22"/>
              </w:rPr>
              <w:t>Positive team culture.</w:t>
            </w:r>
          </w:p>
          <w:p w14:paraId="43CE4CF3" w14:textId="77777777" w:rsidR="00B4152F" w:rsidRDefault="00B4152F" w:rsidP="00B4152F">
            <w:pPr>
              <w:spacing w:before="40" w:after="40"/>
              <w:ind w:left="360"/>
              <w:rPr>
                <w:rFonts w:eastAsia="Calibri" w:cs="Segoe UI"/>
                <w:sz w:val="22"/>
              </w:rPr>
            </w:pPr>
          </w:p>
          <w:p w14:paraId="3997B179" w14:textId="4A61C6AA" w:rsidR="006A5566" w:rsidRDefault="006A5566" w:rsidP="0032252B">
            <w:pPr>
              <w:numPr>
                <w:ilvl w:val="0"/>
                <w:numId w:val="6"/>
              </w:numPr>
              <w:spacing w:before="40" w:after="40"/>
              <w:rPr>
                <w:rFonts w:eastAsia="Calibri" w:cs="Segoe UI"/>
                <w:sz w:val="22"/>
              </w:rPr>
            </w:pPr>
            <w:r>
              <w:rPr>
                <w:rFonts w:eastAsia="Calibri" w:cs="Segoe UI"/>
                <w:sz w:val="22"/>
              </w:rPr>
              <w:t xml:space="preserve">Process efficiencies are implemented, </w:t>
            </w:r>
            <w:r w:rsidR="00661E45">
              <w:rPr>
                <w:rFonts w:eastAsia="Calibri" w:cs="Segoe UI"/>
                <w:sz w:val="22"/>
              </w:rPr>
              <w:t>with</w:t>
            </w:r>
            <w:r>
              <w:rPr>
                <w:rFonts w:eastAsia="Calibri" w:cs="Segoe UI"/>
                <w:sz w:val="22"/>
              </w:rPr>
              <w:t xml:space="preserve"> positive feedback received. </w:t>
            </w:r>
          </w:p>
          <w:p w14:paraId="52EE254E" w14:textId="77777777" w:rsidR="007B14E6" w:rsidRDefault="007B14E6" w:rsidP="00D85404">
            <w:pPr>
              <w:pStyle w:val="ListParagraph"/>
              <w:numPr>
                <w:ilvl w:val="0"/>
                <w:numId w:val="0"/>
              </w:numPr>
              <w:spacing w:before="120" w:after="120" w:line="240" w:lineRule="auto"/>
              <w:ind w:left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7B14E6" w14:paraId="2781C8D9" w14:textId="77777777" w:rsidTr="00D30232">
        <w:trPr>
          <w:trHeight w:val="447"/>
        </w:trPr>
        <w:tc>
          <w:tcPr>
            <w:tcW w:w="5029" w:type="dxa"/>
          </w:tcPr>
          <w:p w14:paraId="52BCB490" w14:textId="77777777" w:rsidR="007B14E6" w:rsidRDefault="007B14E6" w:rsidP="0032252B">
            <w:pPr>
              <w:pStyle w:val="ListParagraph"/>
              <w:numPr>
                <w:ilvl w:val="0"/>
                <w:numId w:val="8"/>
              </w:numPr>
              <w:ind w:left="308" w:hanging="28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 Development</w:t>
            </w:r>
          </w:p>
          <w:p w14:paraId="7F27C4FD" w14:textId="7BAC23F7" w:rsidR="007B14E6" w:rsidRPr="007B14E6" w:rsidRDefault="007B14E6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eastAsia="Calibri" w:cs="Segoe UI"/>
                <w:sz w:val="22"/>
              </w:rPr>
            </w:pPr>
            <w:r>
              <w:rPr>
                <w:rFonts w:eastAsia="Calibri" w:cs="Segoe UI"/>
                <w:sz w:val="22"/>
              </w:rPr>
              <w:t>Actively manage personal performance and career planning. Set d</w:t>
            </w:r>
            <w:r w:rsidRPr="00165811">
              <w:rPr>
                <w:rFonts w:eastAsia="Calibri" w:cs="Segoe UI"/>
                <w:sz w:val="22"/>
              </w:rPr>
              <w:t>evelopment plans and participat</w:t>
            </w:r>
            <w:r>
              <w:rPr>
                <w:rFonts w:eastAsia="Calibri" w:cs="Segoe UI"/>
                <w:sz w:val="22"/>
              </w:rPr>
              <w:t xml:space="preserve">e </w:t>
            </w:r>
            <w:r w:rsidRPr="00165811">
              <w:rPr>
                <w:rFonts w:eastAsia="Calibri" w:cs="Segoe UI"/>
                <w:sz w:val="22"/>
              </w:rPr>
              <w:t>in the appraisal process</w:t>
            </w:r>
            <w:r>
              <w:rPr>
                <w:rFonts w:eastAsia="Calibri" w:cs="Segoe UI"/>
                <w:sz w:val="22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B14E6">
              <w:rPr>
                <w:rFonts w:asciiTheme="minorHAnsi" w:hAnsiTheme="minorHAnsi" w:cstheme="minorHAnsi"/>
                <w:sz w:val="22"/>
                <w:szCs w:val="22"/>
              </w:rPr>
              <w:t>holding mentors to account</w:t>
            </w:r>
            <w:r w:rsidRPr="007B14E6">
              <w:rPr>
                <w:rFonts w:eastAsia="Calibri" w:cs="Segoe UI"/>
                <w:sz w:val="22"/>
              </w:rPr>
              <w:t xml:space="preserve">. </w:t>
            </w:r>
          </w:p>
          <w:p w14:paraId="33BD2468" w14:textId="77777777" w:rsidR="007B14E6" w:rsidRDefault="007B14E6" w:rsidP="007B14E6">
            <w:pPr>
              <w:pStyle w:val="ListParagraph"/>
              <w:numPr>
                <w:ilvl w:val="0"/>
                <w:numId w:val="0"/>
              </w:numPr>
              <w:spacing w:before="120" w:after="120"/>
              <w:ind w:left="360"/>
              <w:jc w:val="left"/>
              <w:rPr>
                <w:rFonts w:eastAsia="Calibri" w:cs="Segoe UI"/>
                <w:sz w:val="22"/>
              </w:rPr>
            </w:pPr>
          </w:p>
          <w:p w14:paraId="7A2A856A" w14:textId="77777777" w:rsidR="007B14E6" w:rsidRDefault="007B14E6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eastAsia="Calibri" w:cs="Segoe UI"/>
                <w:sz w:val="22"/>
              </w:rPr>
            </w:pPr>
            <w:r w:rsidRPr="00165811">
              <w:rPr>
                <w:rFonts w:eastAsia="Calibri" w:cs="Segoe UI"/>
                <w:sz w:val="22"/>
              </w:rPr>
              <w:t xml:space="preserve">Prepare for and actively participate in meetings to discuss performance, seeking more regular feedback and / or meetings </w:t>
            </w:r>
            <w:r>
              <w:rPr>
                <w:rFonts w:eastAsia="Calibri" w:cs="Segoe UI"/>
                <w:sz w:val="22"/>
              </w:rPr>
              <w:t>as</w:t>
            </w:r>
            <w:r w:rsidRPr="00165811">
              <w:rPr>
                <w:rFonts w:eastAsia="Calibri" w:cs="Segoe UI"/>
                <w:sz w:val="22"/>
              </w:rPr>
              <w:t xml:space="preserve"> necessary.</w:t>
            </w:r>
          </w:p>
          <w:p w14:paraId="4C4D3954" w14:textId="77777777" w:rsidR="007B14E6" w:rsidRPr="00165811" w:rsidRDefault="007B14E6" w:rsidP="007B14E6">
            <w:pPr>
              <w:pStyle w:val="ListParagraph"/>
              <w:numPr>
                <w:ilvl w:val="0"/>
                <w:numId w:val="0"/>
              </w:numPr>
              <w:spacing w:before="120" w:after="120"/>
              <w:ind w:left="360"/>
              <w:jc w:val="left"/>
              <w:rPr>
                <w:rFonts w:eastAsia="Calibri" w:cs="Segoe UI"/>
                <w:sz w:val="22"/>
              </w:rPr>
            </w:pPr>
          </w:p>
          <w:p w14:paraId="499D353D" w14:textId="77777777" w:rsidR="007B14E6" w:rsidRPr="00165811" w:rsidRDefault="007B14E6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eastAsia="Calibri" w:cs="Segoe UI"/>
                <w:sz w:val="22"/>
              </w:rPr>
            </w:pPr>
            <w:r w:rsidRPr="00165811">
              <w:rPr>
                <w:rFonts w:eastAsia="Calibri" w:cs="Segoe UI"/>
                <w:sz w:val="22"/>
              </w:rPr>
              <w:t xml:space="preserve">Create personal goals that have a good stretch, and firmly establish how these will be achieved within specified timeframe. </w:t>
            </w:r>
          </w:p>
          <w:p w14:paraId="2F104A51" w14:textId="77777777" w:rsidR="007B14E6" w:rsidRDefault="007B14E6" w:rsidP="007B14E6">
            <w:pPr>
              <w:pStyle w:val="ListParagraph"/>
              <w:numPr>
                <w:ilvl w:val="0"/>
                <w:numId w:val="0"/>
              </w:numPr>
              <w:spacing w:before="120" w:after="120"/>
              <w:ind w:left="360"/>
              <w:jc w:val="left"/>
              <w:rPr>
                <w:rFonts w:eastAsia="Calibri" w:cs="Segoe UI"/>
                <w:sz w:val="22"/>
              </w:rPr>
            </w:pPr>
          </w:p>
          <w:p w14:paraId="7768AE85" w14:textId="45A0F4FA" w:rsidR="007B14E6" w:rsidRPr="00574A2F" w:rsidRDefault="007B14E6" w:rsidP="0032252B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5811">
              <w:rPr>
                <w:rFonts w:eastAsia="Calibri" w:cs="Segoe UI"/>
                <w:sz w:val="22"/>
              </w:rPr>
              <w:t xml:space="preserve">Identify any training or support required to achieve goals that support development plans. </w:t>
            </w:r>
            <w:r>
              <w:rPr>
                <w:rFonts w:eastAsia="Calibri" w:cs="Segoe UI"/>
                <w:sz w:val="22"/>
              </w:rPr>
              <w:t xml:space="preserve"> </w:t>
            </w:r>
            <w:r w:rsidRPr="00165811">
              <w:rPr>
                <w:rFonts w:eastAsia="Calibri" w:cs="Segoe UI"/>
                <w:sz w:val="22"/>
              </w:rPr>
              <w:t xml:space="preserve"> </w:t>
            </w:r>
          </w:p>
          <w:p w14:paraId="06CA3577" w14:textId="0D83D838" w:rsidR="00574A2F" w:rsidRPr="00574A2F" w:rsidRDefault="00574A2F" w:rsidP="00574A2F">
            <w:pPr>
              <w:pStyle w:val="ListParagraph"/>
              <w:numPr>
                <w:ilvl w:val="0"/>
                <w:numId w:val="0"/>
              </w:numPr>
              <w:ind w:left="14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029" w:type="dxa"/>
          </w:tcPr>
          <w:p w14:paraId="5F7FB514" w14:textId="77777777" w:rsidR="007B14E6" w:rsidRDefault="007B14E6" w:rsidP="00D85404">
            <w:pPr>
              <w:pStyle w:val="ListParagraph"/>
              <w:numPr>
                <w:ilvl w:val="0"/>
                <w:numId w:val="0"/>
              </w:numPr>
              <w:spacing w:before="120" w:after="120" w:line="240" w:lineRule="auto"/>
              <w:ind w:left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14AC8F9" w14:textId="77777777" w:rsidR="007B14E6" w:rsidRPr="00794845" w:rsidRDefault="007B14E6" w:rsidP="0032252B">
            <w:pPr>
              <w:numPr>
                <w:ilvl w:val="0"/>
                <w:numId w:val="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Calibri" w:cs="Segoe UI"/>
                <w:sz w:val="22"/>
              </w:rPr>
              <w:t>R</w:t>
            </w:r>
            <w:r w:rsidRPr="008A78D9">
              <w:rPr>
                <w:rFonts w:eastAsia="Calibri" w:cs="Segoe UI"/>
                <w:sz w:val="22"/>
              </w:rPr>
              <w:t xml:space="preserve">egular conversations </w:t>
            </w:r>
            <w:r>
              <w:rPr>
                <w:rFonts w:eastAsia="Calibri" w:cs="Segoe UI"/>
                <w:sz w:val="22"/>
              </w:rPr>
              <w:t xml:space="preserve">are had, </w:t>
            </w:r>
            <w:r w:rsidRPr="008A78D9">
              <w:rPr>
                <w:rFonts w:eastAsia="Calibri" w:cs="Segoe UI"/>
                <w:sz w:val="22"/>
              </w:rPr>
              <w:t>align</w:t>
            </w:r>
            <w:r>
              <w:rPr>
                <w:rFonts w:eastAsia="Calibri" w:cs="Segoe UI"/>
                <w:sz w:val="22"/>
              </w:rPr>
              <w:t>ing</w:t>
            </w:r>
            <w:r w:rsidRPr="008A78D9">
              <w:rPr>
                <w:rFonts w:eastAsia="Calibri" w:cs="Segoe UI"/>
                <w:sz w:val="22"/>
              </w:rPr>
              <w:t xml:space="preserve"> actions and behaviours with Leech &amp; Partners values and goals</w:t>
            </w:r>
            <w:r>
              <w:rPr>
                <w:rFonts w:eastAsia="Calibri" w:cs="Segoe UI"/>
                <w:sz w:val="22"/>
              </w:rPr>
              <w:t>.</w:t>
            </w:r>
          </w:p>
          <w:p w14:paraId="3D0CDA3D" w14:textId="77777777" w:rsidR="007B14E6" w:rsidRPr="00794845" w:rsidRDefault="007B14E6" w:rsidP="007B14E6">
            <w:pPr>
              <w:spacing w:before="40" w:after="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1D3193" w14:textId="77777777" w:rsidR="007B14E6" w:rsidRPr="00794845" w:rsidRDefault="007B14E6" w:rsidP="0032252B">
            <w:pPr>
              <w:numPr>
                <w:ilvl w:val="0"/>
                <w:numId w:val="6"/>
              </w:num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165811">
              <w:rPr>
                <w:rFonts w:eastAsia="Calibri" w:cs="Segoe UI"/>
                <w:sz w:val="22"/>
              </w:rPr>
              <w:t>Understand the need to develop professionally and technically to meet the needs of clients, keeping up to date with any changes and market trends</w:t>
            </w:r>
            <w:r>
              <w:rPr>
                <w:rFonts w:eastAsia="Calibri" w:cs="Segoe UI"/>
                <w:sz w:val="22"/>
              </w:rPr>
              <w:t>.</w:t>
            </w:r>
          </w:p>
          <w:p w14:paraId="1671D194" w14:textId="6E81BFDB" w:rsidR="007B14E6" w:rsidRDefault="007B14E6" w:rsidP="0032252B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eastAsia="Calibri" w:cs="Segoe UI"/>
                <w:sz w:val="22"/>
              </w:rPr>
              <w:t>A</w:t>
            </w:r>
            <w:r w:rsidRPr="00165811">
              <w:rPr>
                <w:rFonts w:eastAsia="Calibri" w:cs="Segoe UI"/>
                <w:sz w:val="22"/>
              </w:rPr>
              <w:t>reas for improvement</w:t>
            </w:r>
            <w:r>
              <w:rPr>
                <w:rFonts w:eastAsia="Calibri" w:cs="Segoe UI"/>
                <w:sz w:val="22"/>
              </w:rPr>
              <w:t xml:space="preserve"> is acknowledged</w:t>
            </w:r>
            <w:r w:rsidRPr="00165811">
              <w:rPr>
                <w:rFonts w:eastAsia="Calibri" w:cs="Segoe UI"/>
                <w:sz w:val="22"/>
              </w:rPr>
              <w:t xml:space="preserve"> and </w:t>
            </w:r>
            <w:r>
              <w:rPr>
                <w:rFonts w:eastAsia="Calibri" w:cs="Segoe UI"/>
                <w:sz w:val="22"/>
              </w:rPr>
              <w:t xml:space="preserve">plans in place to </w:t>
            </w:r>
            <w:r w:rsidRPr="00165811">
              <w:rPr>
                <w:rFonts w:eastAsia="Calibri" w:cs="Segoe UI"/>
                <w:sz w:val="22"/>
              </w:rPr>
              <w:t>remed</w:t>
            </w:r>
            <w:r>
              <w:rPr>
                <w:rFonts w:eastAsia="Calibri" w:cs="Segoe UI"/>
                <w:sz w:val="22"/>
              </w:rPr>
              <w:t xml:space="preserve">y.  </w:t>
            </w:r>
          </w:p>
        </w:tc>
      </w:tr>
      <w:tr w:rsidR="007B14E6" w14:paraId="17175656" w14:textId="77777777" w:rsidTr="00D30232">
        <w:trPr>
          <w:trHeight w:val="447"/>
        </w:trPr>
        <w:tc>
          <w:tcPr>
            <w:tcW w:w="5029" w:type="dxa"/>
          </w:tcPr>
          <w:p w14:paraId="0CBEFFBE" w14:textId="77777777" w:rsidR="007B14E6" w:rsidRDefault="007B14E6" w:rsidP="0032252B">
            <w:pPr>
              <w:pStyle w:val="ListParagraph"/>
              <w:numPr>
                <w:ilvl w:val="0"/>
                <w:numId w:val="8"/>
              </w:numPr>
              <w:ind w:left="308" w:hanging="284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Duties, Health &amp; Safety, and Leech &amp; Partners Policies</w:t>
            </w:r>
          </w:p>
          <w:p w14:paraId="483B7915" w14:textId="77777777" w:rsidR="007B14E6" w:rsidRDefault="007B14E6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eastAsia="Calibri" w:cs="Segoe UI"/>
                <w:sz w:val="22"/>
              </w:rPr>
            </w:pPr>
            <w:r w:rsidRPr="003C17E3">
              <w:rPr>
                <w:rFonts w:eastAsia="Calibri" w:cs="Segoe UI"/>
                <w:sz w:val="22"/>
              </w:rPr>
              <w:lastRenderedPageBreak/>
              <w:t>Duties are not limited to those specified, so further tasks may be assigned on a project or ongoing basis.</w:t>
            </w:r>
          </w:p>
          <w:p w14:paraId="64CE51EA" w14:textId="77777777" w:rsidR="00102E3C" w:rsidRDefault="00102E3C" w:rsidP="00102E3C">
            <w:pPr>
              <w:pStyle w:val="ListParagraph"/>
              <w:numPr>
                <w:ilvl w:val="0"/>
                <w:numId w:val="0"/>
              </w:numPr>
              <w:spacing w:before="120" w:after="120"/>
              <w:ind w:left="360"/>
              <w:jc w:val="left"/>
              <w:rPr>
                <w:rFonts w:eastAsia="Calibri" w:cs="Segoe UI"/>
                <w:sz w:val="22"/>
              </w:rPr>
            </w:pPr>
          </w:p>
          <w:p w14:paraId="382B161C" w14:textId="77777777" w:rsidR="007B14E6" w:rsidRPr="003C17E3" w:rsidRDefault="007B14E6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eastAsia="Calibri" w:cs="Segoe UI"/>
                <w:sz w:val="22"/>
              </w:rPr>
            </w:pPr>
            <w:r w:rsidRPr="003C17E3">
              <w:rPr>
                <w:rFonts w:eastAsia="Calibri" w:cs="Segoe UI"/>
                <w:sz w:val="22"/>
              </w:rPr>
              <w:t>Ensure that all Health and Safety requirements as outlined in the Health and Safety policy are complied with.</w:t>
            </w:r>
          </w:p>
          <w:p w14:paraId="67FBF421" w14:textId="77777777" w:rsidR="007B14E6" w:rsidRPr="003C17E3" w:rsidRDefault="007B14E6" w:rsidP="007B14E6">
            <w:pPr>
              <w:pStyle w:val="ListParagraph"/>
              <w:numPr>
                <w:ilvl w:val="0"/>
                <w:numId w:val="0"/>
              </w:numPr>
              <w:spacing w:before="120" w:after="120"/>
              <w:ind w:left="360"/>
              <w:jc w:val="left"/>
              <w:rPr>
                <w:rFonts w:eastAsia="Calibri" w:cs="Segoe UI"/>
                <w:sz w:val="22"/>
              </w:rPr>
            </w:pPr>
          </w:p>
          <w:p w14:paraId="3EF0A251" w14:textId="01D22020" w:rsidR="007B14E6" w:rsidRPr="007B14E6" w:rsidRDefault="007B14E6" w:rsidP="0032252B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14E6">
              <w:rPr>
                <w:rFonts w:eastAsia="Calibri" w:cs="Segoe UI"/>
                <w:sz w:val="22"/>
              </w:rPr>
              <w:t>Ensure all Leech &amp; Partners policies are complied with.</w:t>
            </w:r>
          </w:p>
        </w:tc>
        <w:tc>
          <w:tcPr>
            <w:tcW w:w="5029" w:type="dxa"/>
          </w:tcPr>
          <w:p w14:paraId="7BC7A568" w14:textId="77777777" w:rsidR="007B14E6" w:rsidRDefault="007B14E6" w:rsidP="00D85404">
            <w:pPr>
              <w:pStyle w:val="ListParagraph"/>
              <w:numPr>
                <w:ilvl w:val="0"/>
                <w:numId w:val="0"/>
              </w:numPr>
              <w:spacing w:before="120" w:after="120" w:line="240" w:lineRule="auto"/>
              <w:ind w:left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40CC30F" w14:textId="77777777" w:rsidR="007B14E6" w:rsidRDefault="007B14E6" w:rsidP="00D85404">
            <w:pPr>
              <w:pStyle w:val="ListParagraph"/>
              <w:numPr>
                <w:ilvl w:val="0"/>
                <w:numId w:val="0"/>
              </w:numPr>
              <w:spacing w:before="120" w:after="120" w:line="240" w:lineRule="auto"/>
              <w:ind w:left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5217AC5" w14:textId="77777777" w:rsidR="007B14E6" w:rsidRPr="00515E07" w:rsidRDefault="007B14E6" w:rsidP="0032252B">
            <w:pPr>
              <w:numPr>
                <w:ilvl w:val="0"/>
                <w:numId w:val="3"/>
              </w:numPr>
              <w:ind w:left="5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5E07">
              <w:rPr>
                <w:rFonts w:asciiTheme="minorHAnsi" w:hAnsiTheme="minorHAnsi" w:cstheme="minorHAnsi"/>
                <w:sz w:val="22"/>
                <w:szCs w:val="22"/>
              </w:rPr>
              <w:t>A proactive flexible approach is undertaken to achieve Leech &amp; Partners business objectives.</w:t>
            </w:r>
          </w:p>
          <w:p w14:paraId="606FB84C" w14:textId="77777777" w:rsidR="007B14E6" w:rsidRPr="00515E07" w:rsidRDefault="007B14E6" w:rsidP="007B14E6">
            <w:pPr>
              <w:ind w:left="5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E288E" w14:textId="77777777" w:rsidR="007B14E6" w:rsidRPr="00515E07" w:rsidRDefault="007B14E6" w:rsidP="0032252B">
            <w:pPr>
              <w:numPr>
                <w:ilvl w:val="0"/>
                <w:numId w:val="3"/>
              </w:numPr>
              <w:ind w:left="5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5E07">
              <w:rPr>
                <w:rFonts w:asciiTheme="minorHAnsi" w:hAnsiTheme="minorHAnsi" w:cstheme="minorHAnsi"/>
                <w:sz w:val="22"/>
                <w:szCs w:val="22"/>
              </w:rPr>
              <w:t>Awareness of Health and Safety requirements and procedures.</w:t>
            </w:r>
          </w:p>
          <w:p w14:paraId="0966AD7A" w14:textId="77777777" w:rsidR="007B14E6" w:rsidRPr="00515E07" w:rsidRDefault="007B14E6" w:rsidP="007B14E6">
            <w:pPr>
              <w:ind w:left="5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9C549" w14:textId="77777777" w:rsidR="007B14E6" w:rsidRPr="00515E07" w:rsidRDefault="007B14E6" w:rsidP="0032252B">
            <w:pPr>
              <w:numPr>
                <w:ilvl w:val="0"/>
                <w:numId w:val="3"/>
              </w:numPr>
              <w:ind w:left="54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15E07">
              <w:rPr>
                <w:rFonts w:asciiTheme="minorHAnsi" w:hAnsiTheme="minorHAnsi" w:cstheme="minorHAnsi"/>
                <w:sz w:val="22"/>
                <w:szCs w:val="22"/>
              </w:rPr>
              <w:t xml:space="preserve">Awareness and compliance with all Leech &amp; Partners policies.  </w:t>
            </w:r>
          </w:p>
          <w:p w14:paraId="308FC8CE" w14:textId="77777777" w:rsidR="007B14E6" w:rsidRDefault="007B14E6" w:rsidP="00D85404">
            <w:pPr>
              <w:pStyle w:val="ListParagraph"/>
              <w:numPr>
                <w:ilvl w:val="0"/>
                <w:numId w:val="0"/>
              </w:numPr>
              <w:spacing w:before="120" w:after="120" w:line="240" w:lineRule="auto"/>
              <w:ind w:left="318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7462A8B9" w14:textId="77777777" w:rsidR="003C17E3" w:rsidRDefault="003C17E3" w:rsidP="003455DC">
      <w:pPr>
        <w:rPr>
          <w:rFonts w:ascii="Times New Roman" w:hAnsi="Times New Roman"/>
        </w:rPr>
      </w:pPr>
    </w:p>
    <w:tbl>
      <w:tblPr>
        <w:tblW w:w="0" w:type="auto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3794"/>
      </w:tblGrid>
      <w:tr w:rsidR="00AA66C6" w14:paraId="7479C5FC" w14:textId="77777777" w:rsidTr="0098339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475C0FF" w14:textId="7D4A076C" w:rsidR="00AA66C6" w:rsidRPr="00A661DE" w:rsidRDefault="00FF7C96" w:rsidP="00A661DE">
            <w:pPr>
              <w:ind w:left="-567" w:firstLine="567"/>
              <w:rPr>
                <w:rFonts w:ascii="Arial" w:hAnsi="Arial" w:cs="Arial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pacing w:val="-3"/>
                <w:sz w:val="16"/>
                <w:szCs w:val="16"/>
                <w:lang w:val="en-GB"/>
              </w:rPr>
              <w:t xml:space="preserve"> </w:t>
            </w:r>
            <w:r w:rsidR="00AA66C6">
              <w:rPr>
                <w:rFonts w:ascii="Arial" w:hAnsi="Arial" w:cs="Arial"/>
                <w:b/>
                <w:bCs/>
                <w:sz w:val="28"/>
                <w:szCs w:val="28"/>
              </w:rPr>
              <w:t>Person Specification</w:t>
            </w:r>
          </w:p>
        </w:tc>
      </w:tr>
    </w:tbl>
    <w:p w14:paraId="7EAD3C18" w14:textId="77777777" w:rsidR="00AA66C6" w:rsidRDefault="00AA66C6" w:rsidP="00A661DE">
      <w:pPr>
        <w:ind w:left="-567" w:firstLine="567"/>
        <w:rPr>
          <w:rFonts w:ascii="Arial" w:hAnsi="Arial" w:cs="Arial"/>
        </w:rPr>
      </w:pPr>
    </w:p>
    <w:p w14:paraId="1FD48610" w14:textId="146AD6D2" w:rsidR="00AA66C6" w:rsidRPr="006F5408" w:rsidRDefault="00AA66C6" w:rsidP="00A661DE">
      <w:pPr>
        <w:pStyle w:val="Header"/>
        <w:ind w:left="-567"/>
        <w:rPr>
          <w:rFonts w:asciiTheme="minorHAnsi" w:hAnsiTheme="minorHAnsi" w:cstheme="minorHAnsi"/>
          <w:b/>
          <w:sz w:val="20"/>
        </w:rPr>
      </w:pPr>
      <w:r w:rsidRPr="006F5408">
        <w:rPr>
          <w:rFonts w:asciiTheme="minorHAnsi" w:hAnsiTheme="minorHAnsi" w:cstheme="minorHAnsi"/>
          <w:b/>
          <w:sz w:val="22"/>
        </w:rPr>
        <w:t>Knowledge / Experience</w:t>
      </w:r>
    </w:p>
    <w:p w14:paraId="3727E449" w14:textId="77777777" w:rsidR="00AA66C6" w:rsidRPr="006F5408" w:rsidRDefault="00AA66C6" w:rsidP="00AA66C6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6137"/>
      </w:tblGrid>
      <w:tr w:rsidR="00300EFC" w:rsidRPr="006F5408" w14:paraId="415EEDCC" w14:textId="77777777" w:rsidTr="00076F51">
        <w:trPr>
          <w:trHeight w:val="1155"/>
        </w:trPr>
        <w:tc>
          <w:tcPr>
            <w:tcW w:w="6137" w:type="dxa"/>
            <w:hideMark/>
          </w:tcPr>
          <w:p w14:paraId="0BAD7500" w14:textId="0CD234E1" w:rsidR="00631E8A" w:rsidRDefault="00063855" w:rsidP="0032252B">
            <w:pPr>
              <w:numPr>
                <w:ilvl w:val="0"/>
                <w:numId w:val="4"/>
              </w:numPr>
              <w:tabs>
                <w:tab w:val="clear" w:pos="454"/>
              </w:tabs>
              <w:spacing w:before="40" w:after="40"/>
              <w:ind w:hanging="52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Demonstrated experience in customer facing role</w:t>
            </w:r>
          </w:p>
          <w:p w14:paraId="2C625BEA" w14:textId="0B928416" w:rsidR="00300EFC" w:rsidRPr="006F5408" w:rsidRDefault="006978E3" w:rsidP="0032252B">
            <w:pPr>
              <w:numPr>
                <w:ilvl w:val="0"/>
                <w:numId w:val="4"/>
              </w:numPr>
              <w:tabs>
                <w:tab w:val="clear" w:pos="454"/>
              </w:tabs>
              <w:spacing w:before="40" w:after="40"/>
              <w:ind w:hanging="526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D646A6">
              <w:rPr>
                <w:rFonts w:asciiTheme="minorHAnsi" w:hAnsiTheme="minorHAnsi" w:cstheme="minorHAnsi"/>
                <w:sz w:val="22"/>
                <w:szCs w:val="22"/>
              </w:rPr>
              <w:t>rofessional services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experience </w:t>
            </w:r>
            <w:r w:rsidR="000D45AB">
              <w:rPr>
                <w:rFonts w:asciiTheme="minorHAnsi" w:hAnsiTheme="minorHAnsi" w:cstheme="minorHAnsi"/>
                <w:sz w:val="22"/>
                <w:szCs w:val="22"/>
              </w:rPr>
              <w:t xml:space="preserve">(desirable) </w:t>
            </w:r>
          </w:p>
          <w:p w14:paraId="72721A3F" w14:textId="1C02F5DA" w:rsidR="002E6D2B" w:rsidRPr="000D45AB" w:rsidRDefault="00300EFC" w:rsidP="000D45AB">
            <w:pPr>
              <w:numPr>
                <w:ilvl w:val="0"/>
                <w:numId w:val="4"/>
              </w:numPr>
              <w:tabs>
                <w:tab w:val="clear" w:pos="454"/>
              </w:tabs>
              <w:spacing w:before="40" w:after="40"/>
              <w:ind w:hanging="526"/>
              <w:jc w:val="left"/>
              <w:rPr>
                <w:rFonts w:asciiTheme="minorHAnsi" w:hAnsiTheme="minorHAnsi" w:cstheme="minorHAnsi"/>
                <w:sz w:val="20"/>
              </w:rPr>
            </w:pPr>
            <w:r w:rsidRPr="002E6D2B">
              <w:rPr>
                <w:rFonts w:asciiTheme="minorHAnsi" w:hAnsiTheme="minorHAnsi" w:cstheme="minorHAnsi"/>
                <w:sz w:val="22"/>
                <w:szCs w:val="22"/>
              </w:rPr>
              <w:t>Microsoft Suite</w:t>
            </w:r>
          </w:p>
        </w:tc>
      </w:tr>
    </w:tbl>
    <w:p w14:paraId="0512C0F5" w14:textId="77777777" w:rsidR="00AF6FC9" w:rsidRDefault="00AF6FC9" w:rsidP="00076F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hanging="567"/>
        <w:rPr>
          <w:rFonts w:asciiTheme="minorHAnsi" w:hAnsiTheme="minorHAnsi" w:cstheme="minorHAnsi"/>
          <w:b/>
          <w:spacing w:val="-2"/>
          <w:sz w:val="22"/>
          <w:lang w:val="en-US"/>
        </w:rPr>
      </w:pPr>
    </w:p>
    <w:p w14:paraId="63437D1B" w14:textId="160A85DB" w:rsidR="00AA66C6" w:rsidRPr="006F5408" w:rsidRDefault="00AA66C6" w:rsidP="00076F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ind w:hanging="567"/>
        <w:rPr>
          <w:rFonts w:asciiTheme="minorHAnsi" w:hAnsiTheme="minorHAnsi" w:cstheme="minorHAnsi"/>
          <w:b/>
          <w:spacing w:val="-2"/>
          <w:sz w:val="22"/>
          <w:lang w:val="en-US"/>
        </w:rPr>
      </w:pPr>
      <w:r w:rsidRPr="006F5408">
        <w:rPr>
          <w:rFonts w:asciiTheme="minorHAnsi" w:hAnsiTheme="minorHAnsi" w:cstheme="minorHAnsi"/>
          <w:b/>
          <w:spacing w:val="-2"/>
          <w:sz w:val="22"/>
          <w:lang w:val="en-US"/>
        </w:rPr>
        <w:t>Key Skills / Attributes / Job Specific Competencies</w:t>
      </w:r>
    </w:p>
    <w:p w14:paraId="6575D830" w14:textId="77777777" w:rsidR="00D56D6F" w:rsidRDefault="00D56D6F" w:rsidP="00AA66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rFonts w:ascii="Arial" w:hAnsi="Arial" w:cs="Arial"/>
          <w:b/>
          <w:spacing w:val="-2"/>
          <w:sz w:val="22"/>
          <w:lang w:val="en-US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09"/>
        <w:gridCol w:w="7739"/>
      </w:tblGrid>
      <w:tr w:rsidR="00B950B2" w:rsidRPr="00DE4A6D" w14:paraId="62D46FB2" w14:textId="77777777" w:rsidTr="00076F51">
        <w:tc>
          <w:tcPr>
            <w:tcW w:w="2609" w:type="dxa"/>
          </w:tcPr>
          <w:p w14:paraId="6E8BAEDD" w14:textId="77777777" w:rsidR="00B950B2" w:rsidRPr="00DE4A6D" w:rsidRDefault="00B950B2" w:rsidP="00037ABD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DE4A6D">
              <w:rPr>
                <w:rFonts w:asciiTheme="minorHAnsi" w:hAnsiTheme="minorHAnsi" w:cstheme="minorHAnsi"/>
                <w:sz w:val="22"/>
                <w:szCs w:val="18"/>
              </w:rPr>
              <w:t>Communication</w:t>
            </w:r>
          </w:p>
        </w:tc>
        <w:tc>
          <w:tcPr>
            <w:tcW w:w="7739" w:type="dxa"/>
          </w:tcPr>
          <w:p w14:paraId="39A0A8BC" w14:textId="538E4178" w:rsidR="00DC5937" w:rsidRDefault="00DC5937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Develop strong written and verbal communication skills, including the ability to change tone with different clients</w:t>
            </w:r>
            <w:r w:rsidR="00BA0904">
              <w:rPr>
                <w:rFonts w:asciiTheme="minorHAnsi" w:eastAsia="Calibri" w:hAnsiTheme="minorHAnsi" w:cstheme="minorHAnsi"/>
                <w:sz w:val="22"/>
              </w:rPr>
              <w:t xml:space="preserve"> and team members</w:t>
            </w:r>
            <w:r>
              <w:rPr>
                <w:rFonts w:asciiTheme="minorHAnsi" w:eastAsia="Calibri" w:hAnsiTheme="minorHAnsi" w:cstheme="minorHAnsi"/>
                <w:sz w:val="22"/>
              </w:rPr>
              <w:t xml:space="preserve">. </w:t>
            </w:r>
            <w:r w:rsidR="00BA0904">
              <w:rPr>
                <w:rFonts w:asciiTheme="minorHAnsi" w:eastAsia="Calibri" w:hAnsiTheme="minorHAnsi" w:cstheme="minorHAnsi"/>
                <w:sz w:val="22"/>
              </w:rPr>
              <w:t>Self-review</w:t>
            </w:r>
            <w:r>
              <w:rPr>
                <w:rFonts w:asciiTheme="minorHAnsi" w:eastAsia="Calibri" w:hAnsiTheme="minorHAnsi" w:cstheme="minorHAnsi"/>
                <w:sz w:val="22"/>
              </w:rPr>
              <w:t xml:space="preserve"> work</w:t>
            </w:r>
            <w:r w:rsidR="00BA0904">
              <w:rPr>
                <w:rFonts w:asciiTheme="minorHAnsi" w:eastAsia="Calibri" w:hAnsiTheme="minorHAnsi" w:cstheme="minorHAnsi"/>
                <w:sz w:val="22"/>
              </w:rPr>
              <w:t xml:space="preserve">, including grammar. </w:t>
            </w:r>
          </w:p>
          <w:p w14:paraId="42B3C7DE" w14:textId="1657C6CD" w:rsidR="00B950B2" w:rsidRPr="00983393" w:rsidRDefault="00BA0904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983393">
              <w:rPr>
                <w:rFonts w:asciiTheme="minorHAnsi" w:eastAsia="Calibri" w:hAnsiTheme="minorHAnsi" w:cstheme="minorHAnsi"/>
                <w:sz w:val="22"/>
              </w:rPr>
              <w:t>G</w:t>
            </w:r>
            <w:r w:rsidR="00B950B2" w:rsidRPr="00983393">
              <w:rPr>
                <w:rFonts w:asciiTheme="minorHAnsi" w:eastAsia="Calibri" w:hAnsiTheme="minorHAnsi" w:cstheme="minorHAnsi"/>
                <w:sz w:val="22"/>
              </w:rPr>
              <w:t xml:space="preserve">ood attention to detail. </w:t>
            </w:r>
          </w:p>
          <w:p w14:paraId="06075855" w14:textId="6CD69B6D" w:rsidR="00B950B2" w:rsidRPr="00DE4A6D" w:rsidRDefault="00B950B2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DE4A6D">
              <w:rPr>
                <w:rFonts w:asciiTheme="minorHAnsi" w:eastAsia="Calibri" w:hAnsiTheme="minorHAnsi" w:cstheme="minorHAnsi"/>
                <w:sz w:val="22"/>
              </w:rPr>
              <w:t>Participate in team discussions and trainings, providing personal views</w:t>
            </w:r>
            <w:r w:rsidR="002104A0">
              <w:rPr>
                <w:rFonts w:asciiTheme="minorHAnsi" w:eastAsia="Calibri" w:hAnsiTheme="minorHAnsi" w:cstheme="minorHAnsi"/>
                <w:sz w:val="22"/>
              </w:rPr>
              <w:t>.</w:t>
            </w:r>
            <w:r w:rsidRPr="00DE4A6D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r w:rsidR="002104A0">
              <w:rPr>
                <w:rFonts w:asciiTheme="minorHAnsi" w:eastAsia="Calibri" w:hAnsiTheme="minorHAnsi" w:cstheme="minorHAnsi"/>
                <w:sz w:val="22"/>
              </w:rPr>
              <w:t xml:space="preserve"> </w:t>
            </w:r>
            <w:r w:rsidRPr="00DE4A6D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</w:p>
        </w:tc>
      </w:tr>
      <w:tr w:rsidR="00B950B2" w:rsidRPr="00DE4A6D" w14:paraId="18A30216" w14:textId="77777777" w:rsidTr="00076F51">
        <w:tc>
          <w:tcPr>
            <w:tcW w:w="2609" w:type="dxa"/>
          </w:tcPr>
          <w:p w14:paraId="0ACDF00F" w14:textId="77777777" w:rsidR="00B950B2" w:rsidRPr="00DE4A6D" w:rsidRDefault="00B950B2" w:rsidP="00037ABD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DE4A6D">
              <w:rPr>
                <w:rFonts w:asciiTheme="minorHAnsi" w:hAnsiTheme="minorHAnsi" w:cstheme="minorHAnsi"/>
                <w:sz w:val="22"/>
                <w:szCs w:val="18"/>
              </w:rPr>
              <w:t>Problem Solving</w:t>
            </w:r>
          </w:p>
        </w:tc>
        <w:tc>
          <w:tcPr>
            <w:tcW w:w="7739" w:type="dxa"/>
          </w:tcPr>
          <w:p w14:paraId="197F349C" w14:textId="1E6512B5" w:rsidR="00B950B2" w:rsidRDefault="00B950B2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DE4A6D">
              <w:rPr>
                <w:rFonts w:asciiTheme="minorHAnsi" w:eastAsia="Calibri" w:hAnsiTheme="minorHAnsi" w:cstheme="minorHAnsi"/>
                <w:sz w:val="22"/>
              </w:rPr>
              <w:t>Apply knowledge practically</w:t>
            </w:r>
            <w:r w:rsidR="00AA0549">
              <w:rPr>
                <w:rFonts w:asciiTheme="minorHAnsi" w:eastAsia="Calibri" w:hAnsiTheme="minorHAnsi" w:cstheme="minorHAnsi"/>
                <w:sz w:val="22"/>
              </w:rPr>
              <w:t>.</w:t>
            </w:r>
          </w:p>
          <w:p w14:paraId="3113DB00" w14:textId="5DBAADDA" w:rsidR="002E6D2B" w:rsidRPr="00DE4A6D" w:rsidRDefault="002E6D2B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Have a sense of curiosity</w:t>
            </w:r>
            <w:r w:rsidR="005074B4">
              <w:rPr>
                <w:rFonts w:asciiTheme="minorHAnsi" w:eastAsia="Calibri" w:hAnsiTheme="minorHAnsi" w:cstheme="minorHAnsi"/>
                <w:sz w:val="22"/>
              </w:rPr>
              <w:t xml:space="preserve"> when taking on new challenges.</w:t>
            </w:r>
          </w:p>
          <w:p w14:paraId="40121140" w14:textId="77777777" w:rsidR="00B950B2" w:rsidRDefault="00B950B2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DE4A6D">
              <w:rPr>
                <w:rFonts w:asciiTheme="minorHAnsi" w:eastAsia="Calibri" w:hAnsiTheme="minorHAnsi" w:cstheme="minorHAnsi"/>
                <w:sz w:val="22"/>
              </w:rPr>
              <w:t>Maintain an open mind and logical approach to different work situations.</w:t>
            </w:r>
          </w:p>
          <w:p w14:paraId="24EC4DF4" w14:textId="66A91CB1" w:rsidR="00091825" w:rsidRDefault="00091825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Remain calm in problem solving situations and contribute to solutions logically with determination to achieve a result</w:t>
            </w:r>
            <w:r w:rsidR="00505A15">
              <w:rPr>
                <w:rFonts w:asciiTheme="minorHAnsi" w:eastAsia="Calibri" w:hAnsiTheme="minorHAnsi" w:cstheme="minorHAnsi"/>
                <w:sz w:val="22"/>
              </w:rPr>
              <w:t xml:space="preserve">. </w:t>
            </w:r>
          </w:p>
          <w:p w14:paraId="102C9028" w14:textId="151663AB" w:rsidR="00B950B2" w:rsidRPr="007C3B04" w:rsidRDefault="00505A15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Understand the appropriate point at which to seek assistance.</w:t>
            </w:r>
          </w:p>
        </w:tc>
      </w:tr>
      <w:tr w:rsidR="00B950B2" w:rsidRPr="00DE4A6D" w14:paraId="11C7E45C" w14:textId="77777777" w:rsidTr="00076F51">
        <w:tc>
          <w:tcPr>
            <w:tcW w:w="2609" w:type="dxa"/>
          </w:tcPr>
          <w:p w14:paraId="4093B845" w14:textId="77777777" w:rsidR="00B950B2" w:rsidRPr="00DE4A6D" w:rsidRDefault="00B950B2" w:rsidP="00037ABD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DE4A6D">
              <w:rPr>
                <w:rFonts w:asciiTheme="minorHAnsi" w:hAnsiTheme="minorHAnsi" w:cstheme="minorHAnsi"/>
                <w:sz w:val="22"/>
                <w:szCs w:val="18"/>
              </w:rPr>
              <w:t xml:space="preserve">Organisation </w:t>
            </w:r>
          </w:p>
        </w:tc>
        <w:tc>
          <w:tcPr>
            <w:tcW w:w="7739" w:type="dxa"/>
          </w:tcPr>
          <w:p w14:paraId="7E110455" w14:textId="77777777" w:rsidR="00B950B2" w:rsidRPr="00DE4A6D" w:rsidRDefault="00B950B2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DE4A6D">
              <w:rPr>
                <w:rFonts w:asciiTheme="minorHAnsi" w:eastAsia="Calibri" w:hAnsiTheme="minorHAnsi" w:cstheme="minorHAnsi"/>
                <w:sz w:val="22"/>
              </w:rPr>
              <w:t xml:space="preserve">Multitask while remaining professional. </w:t>
            </w:r>
          </w:p>
          <w:p w14:paraId="6DE025D7" w14:textId="77777777" w:rsidR="00B950B2" w:rsidRPr="00DE4A6D" w:rsidRDefault="00B950B2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DE4A6D">
              <w:rPr>
                <w:rFonts w:asciiTheme="minorHAnsi" w:eastAsia="Calibri" w:hAnsiTheme="minorHAnsi" w:cstheme="minorHAnsi"/>
                <w:sz w:val="22"/>
              </w:rPr>
              <w:t>Understand the importance of priorities and can prioritise.</w:t>
            </w:r>
          </w:p>
          <w:p w14:paraId="4B1897C6" w14:textId="77777777" w:rsidR="00B950B2" w:rsidRPr="00DE4A6D" w:rsidRDefault="00B950B2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DE4A6D">
              <w:rPr>
                <w:rFonts w:asciiTheme="minorHAnsi" w:eastAsia="Calibri" w:hAnsiTheme="minorHAnsi" w:cstheme="minorHAnsi"/>
                <w:sz w:val="22"/>
              </w:rPr>
              <w:t xml:space="preserve">Effectively manage workflow and report to managers as necessary, including if any concerns.  </w:t>
            </w:r>
          </w:p>
          <w:p w14:paraId="09836BB6" w14:textId="77777777" w:rsidR="00B950B2" w:rsidRPr="00DE4A6D" w:rsidRDefault="00B950B2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DE4A6D">
              <w:rPr>
                <w:rFonts w:asciiTheme="minorHAnsi" w:eastAsia="Calibri" w:hAnsiTheme="minorHAnsi" w:cstheme="minorHAnsi"/>
                <w:sz w:val="22"/>
              </w:rPr>
              <w:t>Work under pressure at busy times and going above and beyond at times.</w:t>
            </w:r>
            <w:r w:rsidRPr="00DE4A6D">
              <w:rPr>
                <w:rFonts w:asciiTheme="minorHAnsi" w:hAnsiTheme="minorHAnsi" w:cstheme="minorHAnsi"/>
                <w:sz w:val="22"/>
                <w:szCs w:val="18"/>
              </w:rPr>
              <w:t xml:space="preserve"> </w:t>
            </w:r>
          </w:p>
        </w:tc>
      </w:tr>
      <w:tr w:rsidR="00B950B2" w:rsidRPr="00DE4A6D" w14:paraId="6B048756" w14:textId="77777777" w:rsidTr="00076F51">
        <w:tc>
          <w:tcPr>
            <w:tcW w:w="2609" w:type="dxa"/>
          </w:tcPr>
          <w:p w14:paraId="3C905C96" w14:textId="77777777" w:rsidR="00B950B2" w:rsidRPr="00DE4A6D" w:rsidRDefault="00B950B2" w:rsidP="00037ABD">
            <w:pPr>
              <w:rPr>
                <w:rFonts w:asciiTheme="minorHAnsi" w:hAnsiTheme="minorHAnsi" w:cstheme="minorHAnsi"/>
                <w:sz w:val="22"/>
                <w:szCs w:val="18"/>
              </w:rPr>
            </w:pPr>
            <w:r w:rsidRPr="00DE4A6D">
              <w:rPr>
                <w:rFonts w:asciiTheme="minorHAnsi" w:hAnsiTheme="minorHAnsi" w:cstheme="minorHAnsi"/>
                <w:sz w:val="22"/>
                <w:szCs w:val="18"/>
              </w:rPr>
              <w:t>Professionalism</w:t>
            </w:r>
          </w:p>
        </w:tc>
        <w:tc>
          <w:tcPr>
            <w:tcW w:w="7739" w:type="dxa"/>
          </w:tcPr>
          <w:p w14:paraId="093CC50E" w14:textId="77777777" w:rsidR="00B950B2" w:rsidRPr="00DE4A6D" w:rsidRDefault="00B950B2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DE4A6D">
              <w:rPr>
                <w:rFonts w:asciiTheme="minorHAnsi" w:eastAsia="Calibri" w:hAnsiTheme="minorHAnsi" w:cstheme="minorHAnsi"/>
                <w:sz w:val="22"/>
              </w:rPr>
              <w:t>Behave in a professional way in front of clients and business relationships.</w:t>
            </w:r>
          </w:p>
          <w:p w14:paraId="7B606666" w14:textId="77777777" w:rsidR="00B950B2" w:rsidRPr="00DE4A6D" w:rsidRDefault="00B950B2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DE4A6D">
              <w:rPr>
                <w:rFonts w:asciiTheme="minorHAnsi" w:eastAsia="Calibri" w:hAnsiTheme="minorHAnsi" w:cstheme="minorHAnsi"/>
                <w:sz w:val="22"/>
              </w:rPr>
              <w:t xml:space="preserve">Understand the effect behaviours and approach of day-to-day work has on others. </w:t>
            </w:r>
          </w:p>
          <w:p w14:paraId="3C455FB9" w14:textId="77777777" w:rsidR="00B950B2" w:rsidRPr="00DE4A6D" w:rsidRDefault="00B950B2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DE4A6D">
              <w:rPr>
                <w:rFonts w:asciiTheme="minorHAnsi" w:eastAsia="Calibri" w:hAnsiTheme="minorHAnsi" w:cstheme="minorHAnsi"/>
                <w:sz w:val="22"/>
              </w:rPr>
              <w:lastRenderedPageBreak/>
              <w:t xml:space="preserve">Approachable and listens to other opinions objectively. </w:t>
            </w:r>
          </w:p>
          <w:p w14:paraId="4C762209" w14:textId="15638507" w:rsidR="00381E99" w:rsidRPr="00C642E9" w:rsidRDefault="00B950B2" w:rsidP="0032252B">
            <w:pPr>
              <w:pStyle w:val="ListParagraph"/>
              <w:numPr>
                <w:ilvl w:val="0"/>
                <w:numId w:val="6"/>
              </w:numPr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18"/>
              </w:rPr>
            </w:pPr>
            <w:r w:rsidRPr="00DE4A6D">
              <w:rPr>
                <w:rFonts w:asciiTheme="minorHAnsi" w:eastAsia="Calibri" w:hAnsiTheme="minorHAnsi" w:cstheme="minorHAnsi"/>
                <w:sz w:val="22"/>
              </w:rPr>
              <w:t>Take on feedback constructively.</w:t>
            </w:r>
          </w:p>
        </w:tc>
      </w:tr>
    </w:tbl>
    <w:p w14:paraId="67AAC4DD" w14:textId="77777777" w:rsidR="009236B3" w:rsidRDefault="009236B3" w:rsidP="00D04A80">
      <w:pPr>
        <w:rPr>
          <w:lang w:val="en-US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4644"/>
      </w:tblGrid>
      <w:tr w:rsidR="00AA66C6" w14:paraId="3DCAC7C0" w14:textId="77777777" w:rsidTr="0098339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C61C4E1" w14:textId="1EB6242E" w:rsidR="00AA66C6" w:rsidRDefault="00F87D7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Acceptance of</w:t>
            </w:r>
            <w:r w:rsidR="00AA66C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J</w:t>
            </w:r>
            <w:r w:rsidR="00AA66C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ob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AA66C6">
              <w:rPr>
                <w:rFonts w:ascii="Arial" w:hAnsi="Arial" w:cs="Arial"/>
                <w:b/>
                <w:bCs/>
                <w:sz w:val="28"/>
                <w:szCs w:val="28"/>
              </w:rPr>
              <w:t>escription</w:t>
            </w:r>
          </w:p>
        </w:tc>
      </w:tr>
    </w:tbl>
    <w:p w14:paraId="275DECB0" w14:textId="77777777" w:rsidR="00AA66C6" w:rsidRDefault="00AA66C6" w:rsidP="00AA66C6">
      <w:pPr>
        <w:rPr>
          <w:rFonts w:ascii="Arial" w:hAnsi="Arial" w:cs="Arial"/>
          <w:sz w:val="22"/>
        </w:rPr>
      </w:pPr>
    </w:p>
    <w:p w14:paraId="6148CC31" w14:textId="77777777" w:rsidR="00F87D7A" w:rsidRDefault="00AA66C6" w:rsidP="00076F51">
      <w:pPr>
        <w:ind w:left="-426"/>
        <w:rPr>
          <w:rFonts w:ascii="Arial" w:hAnsi="Arial" w:cs="Arial"/>
          <w:i/>
          <w:iCs/>
          <w:sz w:val="20"/>
          <w:szCs w:val="22"/>
        </w:rPr>
      </w:pPr>
      <w:r>
        <w:rPr>
          <w:rFonts w:ascii="Arial" w:hAnsi="Arial" w:cs="Arial"/>
          <w:i/>
          <w:iCs/>
          <w:sz w:val="20"/>
          <w:szCs w:val="22"/>
        </w:rPr>
        <w:t xml:space="preserve">From time to </w:t>
      </w:r>
      <w:r w:rsidR="00261CD9">
        <w:rPr>
          <w:rFonts w:ascii="Arial" w:hAnsi="Arial" w:cs="Arial"/>
          <w:i/>
          <w:iCs/>
          <w:sz w:val="20"/>
          <w:szCs w:val="22"/>
        </w:rPr>
        <w:t>time,</w:t>
      </w:r>
      <w:r>
        <w:rPr>
          <w:rFonts w:ascii="Arial" w:hAnsi="Arial" w:cs="Arial"/>
          <w:i/>
          <w:iCs/>
          <w:sz w:val="20"/>
          <w:szCs w:val="22"/>
        </w:rPr>
        <w:t xml:space="preserve"> it may be necessary to consider changes in the job description in response to the changing nature of our work environment</w:t>
      </w:r>
      <w:r w:rsidR="008A5683">
        <w:rPr>
          <w:rFonts w:ascii="Arial" w:hAnsi="Arial" w:cs="Arial"/>
          <w:i/>
          <w:iCs/>
          <w:sz w:val="20"/>
          <w:szCs w:val="22"/>
        </w:rPr>
        <w:t xml:space="preserve"> </w:t>
      </w:r>
      <w:r>
        <w:rPr>
          <w:rFonts w:ascii="Arial" w:hAnsi="Arial" w:cs="Arial"/>
          <w:i/>
          <w:iCs/>
          <w:sz w:val="20"/>
          <w:szCs w:val="22"/>
        </w:rPr>
        <w:t xml:space="preserve">– including technological requirements or statutory changes.  </w:t>
      </w:r>
    </w:p>
    <w:p w14:paraId="4981D057" w14:textId="77777777" w:rsidR="00F87D7A" w:rsidRDefault="00F87D7A" w:rsidP="00076F51">
      <w:pPr>
        <w:ind w:left="-426"/>
        <w:rPr>
          <w:rFonts w:ascii="Arial" w:hAnsi="Arial" w:cs="Arial"/>
          <w:i/>
          <w:iCs/>
          <w:sz w:val="20"/>
          <w:szCs w:val="22"/>
        </w:rPr>
      </w:pPr>
    </w:p>
    <w:p w14:paraId="0D5B234F" w14:textId="05BC4FF0" w:rsidR="00AA66C6" w:rsidRDefault="00AA66C6" w:rsidP="00AA66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Approved by</w:t>
      </w:r>
      <w:r w:rsidR="006701E8">
        <w:rPr>
          <w:rFonts w:ascii="Arial" w:hAnsi="Arial" w:cs="Arial"/>
          <w:sz w:val="20"/>
        </w:rPr>
        <w:t>: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2519"/>
        <w:gridCol w:w="4679"/>
        <w:gridCol w:w="850"/>
        <w:gridCol w:w="1702"/>
      </w:tblGrid>
      <w:tr w:rsidR="00AA66C6" w14:paraId="1DAE4E0A" w14:textId="77777777" w:rsidTr="00AA66C6">
        <w:trPr>
          <w:trHeight w:val="567"/>
        </w:trPr>
        <w:tc>
          <w:tcPr>
            <w:tcW w:w="2518" w:type="dxa"/>
          </w:tcPr>
          <w:p w14:paraId="7C66582D" w14:textId="77777777" w:rsidR="00AA66C6" w:rsidRDefault="00AA66C6">
            <w:pPr>
              <w:ind w:left="360"/>
              <w:jc w:val="right"/>
              <w:rPr>
                <w:rFonts w:ascii="Arial" w:hAnsi="Arial" w:cs="Arial"/>
                <w:bCs/>
                <w:iCs/>
                <w:sz w:val="20"/>
              </w:rPr>
            </w:pPr>
          </w:p>
          <w:p w14:paraId="7D51A550" w14:textId="77777777" w:rsidR="00AA66C6" w:rsidRDefault="00AA66C6">
            <w:pPr>
              <w:ind w:left="360"/>
              <w:jc w:val="right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Employee Name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03FEEB7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850" w:type="dxa"/>
          </w:tcPr>
          <w:p w14:paraId="6FB5B7AC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1701" w:type="dxa"/>
          </w:tcPr>
          <w:p w14:paraId="29542F7B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AA66C6" w14:paraId="063DBC88" w14:textId="77777777" w:rsidTr="00AA66C6">
        <w:trPr>
          <w:trHeight w:val="567"/>
        </w:trPr>
        <w:tc>
          <w:tcPr>
            <w:tcW w:w="2518" w:type="dxa"/>
          </w:tcPr>
          <w:p w14:paraId="42F48CA1" w14:textId="77777777" w:rsidR="00AA66C6" w:rsidRDefault="00AA66C6">
            <w:pPr>
              <w:ind w:left="360"/>
              <w:jc w:val="right"/>
              <w:rPr>
                <w:rFonts w:ascii="Arial" w:hAnsi="Arial" w:cs="Arial"/>
                <w:bCs/>
                <w:iCs/>
                <w:sz w:val="20"/>
              </w:rPr>
            </w:pPr>
          </w:p>
          <w:p w14:paraId="3AC3E2C4" w14:textId="77777777" w:rsidR="00AA66C6" w:rsidRDefault="00AA66C6">
            <w:pPr>
              <w:ind w:left="360"/>
              <w:jc w:val="right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Job Title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7DF50B9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850" w:type="dxa"/>
          </w:tcPr>
          <w:p w14:paraId="1D2882AE" w14:textId="77777777" w:rsidR="00AA66C6" w:rsidRDefault="00AA66C6">
            <w:pPr>
              <w:ind w:left="34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1701" w:type="dxa"/>
          </w:tcPr>
          <w:p w14:paraId="362A0CE7" w14:textId="77777777" w:rsidR="00AA66C6" w:rsidRDefault="00AA66C6">
            <w:pPr>
              <w:ind w:left="360"/>
              <w:rPr>
                <w:rFonts w:ascii="Arial" w:hAnsi="Arial" w:cs="Arial"/>
                <w:bCs/>
                <w:i/>
                <w:iCs/>
                <w:sz w:val="20"/>
              </w:rPr>
            </w:pPr>
          </w:p>
        </w:tc>
      </w:tr>
      <w:tr w:rsidR="00AA66C6" w14:paraId="20B64F1A" w14:textId="77777777" w:rsidTr="00AA66C6">
        <w:trPr>
          <w:trHeight w:val="567"/>
        </w:trPr>
        <w:tc>
          <w:tcPr>
            <w:tcW w:w="2518" w:type="dxa"/>
          </w:tcPr>
          <w:p w14:paraId="0976733E" w14:textId="77777777" w:rsidR="00AA66C6" w:rsidRDefault="00AA66C6">
            <w:pPr>
              <w:ind w:left="360"/>
              <w:jc w:val="right"/>
              <w:rPr>
                <w:rFonts w:ascii="Arial" w:hAnsi="Arial" w:cs="Arial"/>
                <w:bCs/>
                <w:iCs/>
                <w:sz w:val="20"/>
              </w:rPr>
            </w:pPr>
          </w:p>
          <w:p w14:paraId="202FD017" w14:textId="77777777" w:rsidR="00AA66C6" w:rsidRDefault="00AA66C6">
            <w:pPr>
              <w:ind w:left="360"/>
              <w:jc w:val="right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Signature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54ECF88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  <w:p w14:paraId="1B7C71B2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850" w:type="dxa"/>
          </w:tcPr>
          <w:p w14:paraId="1022729D" w14:textId="77777777" w:rsidR="00AA66C6" w:rsidRDefault="00AA66C6">
            <w:pPr>
              <w:ind w:left="34"/>
              <w:rPr>
                <w:rFonts w:ascii="Arial" w:hAnsi="Arial" w:cs="Arial"/>
                <w:bCs/>
                <w:i/>
                <w:iCs/>
                <w:sz w:val="20"/>
              </w:rPr>
            </w:pPr>
          </w:p>
          <w:p w14:paraId="1493A650" w14:textId="77777777" w:rsidR="00AA66C6" w:rsidRDefault="00AA66C6">
            <w:pPr>
              <w:ind w:left="34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>Date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F600428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  <w:p w14:paraId="218C5C1B" w14:textId="77777777" w:rsidR="00AA66C6" w:rsidRDefault="00AA66C6">
            <w:pPr>
              <w:ind w:left="176"/>
              <w:rPr>
                <w:rFonts w:ascii="Arial" w:hAnsi="Arial" w:cs="Arial"/>
                <w:bCs/>
                <w:iCs/>
                <w:sz w:val="20"/>
              </w:rPr>
            </w:pPr>
          </w:p>
        </w:tc>
      </w:tr>
    </w:tbl>
    <w:p w14:paraId="0D056361" w14:textId="77777777" w:rsidR="00AA66C6" w:rsidRDefault="00AA66C6" w:rsidP="00AA66C6">
      <w:pPr>
        <w:rPr>
          <w:rFonts w:ascii="Times New Roman" w:hAnsi="Times New Roman"/>
        </w:rPr>
      </w:pPr>
    </w:p>
    <w:p w14:paraId="0C8F4DC7" w14:textId="77777777" w:rsidR="000A62E1" w:rsidRDefault="000A62E1" w:rsidP="00AA66C6">
      <w:pPr>
        <w:rPr>
          <w:rFonts w:ascii="Arial" w:hAnsi="Arial" w:cs="Arial"/>
          <w:sz w:val="20"/>
        </w:rPr>
      </w:pPr>
    </w:p>
    <w:p w14:paraId="22C225EE" w14:textId="5895F971" w:rsidR="00AA66C6" w:rsidRDefault="00AA66C6" w:rsidP="00AA66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Approved by</w:t>
      </w:r>
      <w:r w:rsidR="006701E8">
        <w:rPr>
          <w:rFonts w:ascii="Arial" w:hAnsi="Arial" w:cs="Arial"/>
          <w:sz w:val="20"/>
        </w:rPr>
        <w:t>: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2519"/>
        <w:gridCol w:w="4679"/>
        <w:gridCol w:w="850"/>
        <w:gridCol w:w="1702"/>
      </w:tblGrid>
      <w:tr w:rsidR="00AA66C6" w14:paraId="15F7A8B3" w14:textId="77777777" w:rsidTr="00AA66C6">
        <w:trPr>
          <w:trHeight w:val="567"/>
        </w:trPr>
        <w:tc>
          <w:tcPr>
            <w:tcW w:w="2518" w:type="dxa"/>
          </w:tcPr>
          <w:p w14:paraId="0D35DCF4" w14:textId="77777777" w:rsidR="00AA66C6" w:rsidRDefault="00AA66C6">
            <w:pPr>
              <w:ind w:left="360"/>
              <w:jc w:val="right"/>
              <w:rPr>
                <w:rFonts w:ascii="Arial" w:hAnsi="Arial" w:cs="Arial"/>
                <w:bCs/>
                <w:iCs/>
                <w:sz w:val="20"/>
              </w:rPr>
            </w:pPr>
          </w:p>
          <w:p w14:paraId="666A26AC" w14:textId="77777777" w:rsidR="00AA66C6" w:rsidRDefault="00AA66C6">
            <w:pPr>
              <w:ind w:left="360"/>
              <w:jc w:val="right"/>
              <w:rPr>
                <w:rFonts w:ascii="Arial" w:hAnsi="Arial" w:cs="Arial"/>
                <w:b/>
                <w:bCs/>
                <w:iCs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Name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5A90DE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850" w:type="dxa"/>
          </w:tcPr>
          <w:p w14:paraId="5A745C34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1701" w:type="dxa"/>
          </w:tcPr>
          <w:p w14:paraId="3D0222A3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AA66C6" w14:paraId="626A923C" w14:textId="77777777" w:rsidTr="00AA66C6">
        <w:trPr>
          <w:trHeight w:val="567"/>
        </w:trPr>
        <w:tc>
          <w:tcPr>
            <w:tcW w:w="2518" w:type="dxa"/>
          </w:tcPr>
          <w:p w14:paraId="590F9A91" w14:textId="77777777" w:rsidR="00AA66C6" w:rsidRDefault="00AA66C6">
            <w:pPr>
              <w:ind w:left="360"/>
              <w:jc w:val="right"/>
              <w:rPr>
                <w:rFonts w:ascii="Arial" w:hAnsi="Arial" w:cs="Arial"/>
                <w:bCs/>
                <w:iCs/>
                <w:sz w:val="20"/>
              </w:rPr>
            </w:pPr>
          </w:p>
          <w:p w14:paraId="46A987B7" w14:textId="77777777" w:rsidR="00AA66C6" w:rsidRDefault="00AA66C6">
            <w:pPr>
              <w:ind w:left="360"/>
              <w:jc w:val="right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Job Title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C8458E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850" w:type="dxa"/>
          </w:tcPr>
          <w:p w14:paraId="4E213CC4" w14:textId="77777777" w:rsidR="00AA66C6" w:rsidRDefault="00AA66C6">
            <w:pPr>
              <w:ind w:left="34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1701" w:type="dxa"/>
          </w:tcPr>
          <w:p w14:paraId="6C24FF7F" w14:textId="77777777" w:rsidR="00AA66C6" w:rsidRDefault="00AA66C6">
            <w:pPr>
              <w:ind w:left="360"/>
              <w:rPr>
                <w:rFonts w:ascii="Arial" w:hAnsi="Arial" w:cs="Arial"/>
                <w:bCs/>
                <w:i/>
                <w:iCs/>
                <w:sz w:val="20"/>
              </w:rPr>
            </w:pPr>
          </w:p>
        </w:tc>
      </w:tr>
      <w:tr w:rsidR="00AA66C6" w14:paraId="65986318" w14:textId="77777777" w:rsidTr="00AA66C6">
        <w:trPr>
          <w:trHeight w:val="567"/>
        </w:trPr>
        <w:tc>
          <w:tcPr>
            <w:tcW w:w="2518" w:type="dxa"/>
          </w:tcPr>
          <w:p w14:paraId="2D79059A" w14:textId="77777777" w:rsidR="00AA66C6" w:rsidRDefault="00AA66C6">
            <w:pPr>
              <w:ind w:left="360"/>
              <w:jc w:val="right"/>
              <w:rPr>
                <w:rFonts w:ascii="Arial" w:hAnsi="Arial" w:cs="Arial"/>
                <w:bCs/>
                <w:iCs/>
                <w:sz w:val="20"/>
              </w:rPr>
            </w:pPr>
          </w:p>
          <w:p w14:paraId="16D8BDD0" w14:textId="77777777" w:rsidR="00AA66C6" w:rsidRDefault="00AA66C6">
            <w:pPr>
              <w:ind w:left="360"/>
              <w:jc w:val="right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>Signature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3F69860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  <w:p w14:paraId="76405D1C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850" w:type="dxa"/>
          </w:tcPr>
          <w:p w14:paraId="1E40EAE4" w14:textId="77777777" w:rsidR="00AA66C6" w:rsidRDefault="00AA66C6">
            <w:pPr>
              <w:ind w:left="34"/>
              <w:rPr>
                <w:rFonts w:ascii="Arial" w:hAnsi="Arial" w:cs="Arial"/>
                <w:bCs/>
                <w:i/>
                <w:iCs/>
                <w:sz w:val="20"/>
              </w:rPr>
            </w:pPr>
          </w:p>
          <w:p w14:paraId="3B800013" w14:textId="77777777" w:rsidR="00AA66C6" w:rsidRDefault="00AA66C6">
            <w:pPr>
              <w:ind w:left="34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</w:rPr>
              <w:t>Date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8FAB2D" w14:textId="77777777" w:rsidR="00AA66C6" w:rsidRDefault="00AA66C6">
            <w:pPr>
              <w:ind w:left="360"/>
              <w:rPr>
                <w:rFonts w:ascii="Arial" w:hAnsi="Arial" w:cs="Arial"/>
                <w:bCs/>
                <w:iCs/>
                <w:sz w:val="20"/>
              </w:rPr>
            </w:pPr>
          </w:p>
          <w:p w14:paraId="7AA6A1C1" w14:textId="77777777" w:rsidR="00AA66C6" w:rsidRDefault="00AA66C6">
            <w:pPr>
              <w:ind w:left="176"/>
              <w:rPr>
                <w:rFonts w:ascii="Arial" w:hAnsi="Arial" w:cs="Arial"/>
                <w:bCs/>
                <w:iCs/>
                <w:sz w:val="20"/>
              </w:rPr>
            </w:pPr>
          </w:p>
        </w:tc>
      </w:tr>
    </w:tbl>
    <w:p w14:paraId="6CC66D76" w14:textId="77777777" w:rsidR="00551091" w:rsidRPr="00551091" w:rsidRDefault="00551091" w:rsidP="000A62E1"/>
    <w:sectPr w:rsidR="00551091" w:rsidRPr="00551091" w:rsidSect="000A62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418" w:bottom="1418" w:left="1560" w:header="284" w:footer="284" w:gutter="0"/>
      <w:paperSrc w:first="282" w:other="28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E61D" w14:textId="77777777" w:rsidR="00B2715E" w:rsidRDefault="00B2715E">
      <w:r>
        <w:separator/>
      </w:r>
    </w:p>
  </w:endnote>
  <w:endnote w:type="continuationSeparator" w:id="0">
    <w:p w14:paraId="0B466CAE" w14:textId="77777777" w:rsidR="00B2715E" w:rsidRDefault="00B2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6F3D" w14:textId="77777777" w:rsidR="00DA2CEA" w:rsidRDefault="00DA2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0185" w14:textId="77777777" w:rsidR="00DA2CEA" w:rsidRDefault="00DA2C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898D" w14:textId="1DD862B5" w:rsidR="0086705E" w:rsidRPr="006F34D6" w:rsidRDefault="0086705E" w:rsidP="002E6C71">
    <w:pPr>
      <w:pStyle w:val="LPFooter"/>
      <w:tabs>
        <w:tab w:val="clear" w:pos="4153"/>
        <w:tab w:val="left" w:pos="2977"/>
        <w:tab w:val="left" w:pos="5387"/>
      </w:tabs>
      <w:rPr>
        <w:color w:val="8A8A8A"/>
        <w:position w:val="-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684D" w14:textId="77777777" w:rsidR="00B2715E" w:rsidRDefault="00B2715E">
      <w:r>
        <w:separator/>
      </w:r>
    </w:p>
  </w:footnote>
  <w:footnote w:type="continuationSeparator" w:id="0">
    <w:p w14:paraId="0C3A3DFA" w14:textId="77777777" w:rsidR="00B2715E" w:rsidRDefault="00B2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3862" w14:textId="77777777" w:rsidR="00DA2CEA" w:rsidRDefault="00DA2C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B56E" w14:textId="77777777" w:rsidR="007C2A58" w:rsidRPr="00C42FFB" w:rsidRDefault="002E6C71">
    <w:pPr>
      <w:pStyle w:val="Header"/>
      <w:rPr>
        <w:rFonts w:ascii="Century Gothic" w:hAnsi="Century Gothic"/>
        <w:b/>
      </w:rPr>
    </w:pPr>
    <w:r w:rsidRPr="00C42FFB">
      <w:rPr>
        <w:rFonts w:ascii="Century Gothic" w:hAnsi="Century Gothic"/>
        <w:b/>
        <w:noProof/>
        <w:color w:val="000000" w:themeColor="text1"/>
        <w:szCs w:val="24"/>
        <w:lang w:val="en-NZ" w:eastAsia="en-NZ"/>
      </w:rPr>
      <w:drawing>
        <wp:anchor distT="0" distB="0" distL="114300" distR="114300" simplePos="0" relativeHeight="251656704" behindDoc="0" locked="0" layoutInCell="1" allowOverlap="1" wp14:anchorId="4E794586" wp14:editId="1D6CF45B">
          <wp:simplePos x="0" y="0"/>
          <wp:positionH relativeFrom="column">
            <wp:posOffset>4137025</wp:posOffset>
          </wp:positionH>
          <wp:positionV relativeFrom="paragraph">
            <wp:posOffset>-17780</wp:posOffset>
          </wp:positionV>
          <wp:extent cx="2502000" cy="972000"/>
          <wp:effectExtent l="0" t="0" r="0" b="0"/>
          <wp:wrapSquare wrapText="bothSides"/>
          <wp:docPr id="1259750783" name="Picture 1259750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5 Leech and Partners Master_CMYK[1]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3B6B" w14:textId="498AAFA2" w:rsidR="0086705E" w:rsidRDefault="002E6C71">
    <w:pPr>
      <w:pStyle w:val="Header"/>
    </w:pPr>
    <w:r w:rsidRPr="00C42FFB">
      <w:rPr>
        <w:rFonts w:ascii="Century Gothic" w:hAnsi="Century Gothic"/>
        <w:b/>
        <w:noProof/>
        <w:color w:val="000000" w:themeColor="text1"/>
        <w:szCs w:val="24"/>
        <w:lang w:val="en-NZ" w:eastAsia="en-NZ"/>
      </w:rPr>
      <w:drawing>
        <wp:anchor distT="0" distB="0" distL="114300" distR="114300" simplePos="0" relativeHeight="251657728" behindDoc="0" locked="0" layoutInCell="1" allowOverlap="1" wp14:anchorId="77E71641" wp14:editId="774DBB96">
          <wp:simplePos x="0" y="0"/>
          <wp:positionH relativeFrom="column">
            <wp:posOffset>4060613</wp:posOffset>
          </wp:positionH>
          <wp:positionV relativeFrom="paragraph">
            <wp:posOffset>116078</wp:posOffset>
          </wp:positionV>
          <wp:extent cx="2502000" cy="972000"/>
          <wp:effectExtent l="0" t="0" r="0" b="0"/>
          <wp:wrapSquare wrapText="bothSides"/>
          <wp:docPr id="1862206048" name="Picture 1862206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5 Leech and Partners Master_CMYK[1]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2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1C9C"/>
    <w:multiLevelType w:val="hybridMultilevel"/>
    <w:tmpl w:val="7ED880D0"/>
    <w:lvl w:ilvl="0" w:tplc="140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" w15:restartNumberingAfterBreak="0">
    <w:nsid w:val="12E03D46"/>
    <w:multiLevelType w:val="hybridMultilevel"/>
    <w:tmpl w:val="6696E2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6A75"/>
    <w:multiLevelType w:val="hybridMultilevel"/>
    <w:tmpl w:val="7A14B4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522165"/>
    <w:multiLevelType w:val="hybridMultilevel"/>
    <w:tmpl w:val="6CBA81D6"/>
    <w:lvl w:ilvl="0" w:tplc="1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  <w:color w:val="auto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2FC2527B"/>
    <w:multiLevelType w:val="hybridMultilevel"/>
    <w:tmpl w:val="A15E2960"/>
    <w:lvl w:ilvl="0" w:tplc="7364355C">
      <w:start w:val="1"/>
      <w:numFmt w:val="bullet"/>
      <w:pStyle w:val="ListParagraph"/>
      <w:lvlText w:val=""/>
      <w:lvlJc w:val="left"/>
      <w:pPr>
        <w:ind w:left="1440" w:hanging="360"/>
      </w:pPr>
      <w:rPr>
        <w:rFonts w:ascii="Symbol" w:hAnsi="Symbol" w:hint="default"/>
        <w:b/>
      </w:rPr>
    </w:lvl>
    <w:lvl w:ilvl="1" w:tplc="52CE29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FFA2F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156E98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EE8D7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D89E9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102AA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7A6B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95C95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4C6062"/>
    <w:multiLevelType w:val="hybridMultilevel"/>
    <w:tmpl w:val="0DC6DC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410749"/>
    <w:multiLevelType w:val="hybridMultilevel"/>
    <w:tmpl w:val="AA680006"/>
    <w:lvl w:ilvl="0" w:tplc="5B30A37C">
      <w:start w:val="1"/>
      <w:numFmt w:val="bullet"/>
      <w:pStyle w:val="Bullet"/>
      <w:lvlText w:val=""/>
      <w:lvlJc w:val="left"/>
      <w:pPr>
        <w:tabs>
          <w:tab w:val="num" w:pos="717"/>
        </w:tabs>
        <w:ind w:left="717" w:hanging="357"/>
      </w:pPr>
      <w:rPr>
        <w:rFonts w:ascii="Wingdings" w:hAnsi="Wingdings" w:hint="default"/>
        <w:sz w:val="22"/>
      </w:rPr>
    </w:lvl>
    <w:lvl w:ilvl="1" w:tplc="7222ED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C66C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4A9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893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6A8A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C2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6B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828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7718F"/>
    <w:multiLevelType w:val="hybridMultilevel"/>
    <w:tmpl w:val="6122CB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179BC"/>
    <w:multiLevelType w:val="hybridMultilevel"/>
    <w:tmpl w:val="017C2906"/>
    <w:lvl w:ilvl="0" w:tplc="1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7E2C3496"/>
    <w:multiLevelType w:val="hybridMultilevel"/>
    <w:tmpl w:val="8D58F39C"/>
    <w:lvl w:ilvl="0" w:tplc="434E6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66145">
    <w:abstractNumId w:val="4"/>
  </w:num>
  <w:num w:numId="2" w16cid:durableId="907301981">
    <w:abstractNumId w:val="6"/>
  </w:num>
  <w:num w:numId="3" w16cid:durableId="1840385757">
    <w:abstractNumId w:val="5"/>
  </w:num>
  <w:num w:numId="4" w16cid:durableId="1642535111">
    <w:abstractNumId w:val="3"/>
  </w:num>
  <w:num w:numId="5" w16cid:durableId="2116753601">
    <w:abstractNumId w:val="7"/>
  </w:num>
  <w:num w:numId="6" w16cid:durableId="652949472">
    <w:abstractNumId w:val="2"/>
  </w:num>
  <w:num w:numId="7" w16cid:durableId="1478642783">
    <w:abstractNumId w:val="1"/>
  </w:num>
  <w:num w:numId="8" w16cid:durableId="1525827374">
    <w:abstractNumId w:val="9"/>
  </w:num>
  <w:num w:numId="9" w16cid:durableId="751197386">
    <w:abstractNumId w:val="0"/>
  </w:num>
  <w:num w:numId="10" w16cid:durableId="180384494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1A"/>
    <w:rsid w:val="00012FD6"/>
    <w:rsid w:val="00013277"/>
    <w:rsid w:val="000152F5"/>
    <w:rsid w:val="00015D53"/>
    <w:rsid w:val="00016E57"/>
    <w:rsid w:val="00023B05"/>
    <w:rsid w:val="000247F5"/>
    <w:rsid w:val="00031247"/>
    <w:rsid w:val="00033945"/>
    <w:rsid w:val="00036C95"/>
    <w:rsid w:val="0004335B"/>
    <w:rsid w:val="000474A7"/>
    <w:rsid w:val="00055B82"/>
    <w:rsid w:val="00057E97"/>
    <w:rsid w:val="0006129B"/>
    <w:rsid w:val="0006232B"/>
    <w:rsid w:val="00062353"/>
    <w:rsid w:val="00063855"/>
    <w:rsid w:val="00063C37"/>
    <w:rsid w:val="00065318"/>
    <w:rsid w:val="000755BD"/>
    <w:rsid w:val="00076F51"/>
    <w:rsid w:val="00077FE2"/>
    <w:rsid w:val="00080547"/>
    <w:rsid w:val="00080BDD"/>
    <w:rsid w:val="00081A34"/>
    <w:rsid w:val="00083521"/>
    <w:rsid w:val="00084CE6"/>
    <w:rsid w:val="00091825"/>
    <w:rsid w:val="0009531A"/>
    <w:rsid w:val="00095BF1"/>
    <w:rsid w:val="000A07F0"/>
    <w:rsid w:val="000A168C"/>
    <w:rsid w:val="000A62E1"/>
    <w:rsid w:val="000B5AB4"/>
    <w:rsid w:val="000B6568"/>
    <w:rsid w:val="000B6720"/>
    <w:rsid w:val="000C2FB2"/>
    <w:rsid w:val="000C7BA5"/>
    <w:rsid w:val="000D1592"/>
    <w:rsid w:val="000D3FC9"/>
    <w:rsid w:val="000D417C"/>
    <w:rsid w:val="000D45AB"/>
    <w:rsid w:val="000E1027"/>
    <w:rsid w:val="000E1281"/>
    <w:rsid w:val="000E3F9B"/>
    <w:rsid w:val="000E43BC"/>
    <w:rsid w:val="000E44C4"/>
    <w:rsid w:val="000E623F"/>
    <w:rsid w:val="00101357"/>
    <w:rsid w:val="00102E3C"/>
    <w:rsid w:val="0011313F"/>
    <w:rsid w:val="001142E5"/>
    <w:rsid w:val="00120D81"/>
    <w:rsid w:val="001227D3"/>
    <w:rsid w:val="00125179"/>
    <w:rsid w:val="001307B6"/>
    <w:rsid w:val="00130945"/>
    <w:rsid w:val="001338CB"/>
    <w:rsid w:val="00136D8B"/>
    <w:rsid w:val="0014265D"/>
    <w:rsid w:val="001529AF"/>
    <w:rsid w:val="00153B11"/>
    <w:rsid w:val="001561B9"/>
    <w:rsid w:val="00156606"/>
    <w:rsid w:val="00162BE3"/>
    <w:rsid w:val="00163162"/>
    <w:rsid w:val="00165811"/>
    <w:rsid w:val="001658A0"/>
    <w:rsid w:val="001675F8"/>
    <w:rsid w:val="00172E97"/>
    <w:rsid w:val="00177685"/>
    <w:rsid w:val="00177B01"/>
    <w:rsid w:val="0018504D"/>
    <w:rsid w:val="00192A40"/>
    <w:rsid w:val="00196F34"/>
    <w:rsid w:val="001A0CFA"/>
    <w:rsid w:val="001A16AC"/>
    <w:rsid w:val="001A2037"/>
    <w:rsid w:val="001A32B9"/>
    <w:rsid w:val="001A5750"/>
    <w:rsid w:val="001B0E81"/>
    <w:rsid w:val="001B5231"/>
    <w:rsid w:val="001B560C"/>
    <w:rsid w:val="001B6588"/>
    <w:rsid w:val="001B763E"/>
    <w:rsid w:val="001C06DB"/>
    <w:rsid w:val="001C42D9"/>
    <w:rsid w:val="001C4F90"/>
    <w:rsid w:val="001D1B87"/>
    <w:rsid w:val="001D6B9F"/>
    <w:rsid w:val="001E137F"/>
    <w:rsid w:val="001E2CA6"/>
    <w:rsid w:val="001E3914"/>
    <w:rsid w:val="001E4DEC"/>
    <w:rsid w:val="001E57F4"/>
    <w:rsid w:val="001F11D0"/>
    <w:rsid w:val="001F493D"/>
    <w:rsid w:val="001F4FA3"/>
    <w:rsid w:val="001F7CD6"/>
    <w:rsid w:val="002017B7"/>
    <w:rsid w:val="00203488"/>
    <w:rsid w:val="00204502"/>
    <w:rsid w:val="002053FE"/>
    <w:rsid w:val="0020575D"/>
    <w:rsid w:val="00207F0F"/>
    <w:rsid w:val="002104A0"/>
    <w:rsid w:val="002218EC"/>
    <w:rsid w:val="002337FB"/>
    <w:rsid w:val="00235E83"/>
    <w:rsid w:val="00235F05"/>
    <w:rsid w:val="00256D93"/>
    <w:rsid w:val="002610F6"/>
    <w:rsid w:val="00261CD9"/>
    <w:rsid w:val="002625CF"/>
    <w:rsid w:val="00263708"/>
    <w:rsid w:val="00273167"/>
    <w:rsid w:val="002732C8"/>
    <w:rsid w:val="0027456D"/>
    <w:rsid w:val="002756B0"/>
    <w:rsid w:val="00280D08"/>
    <w:rsid w:val="00287791"/>
    <w:rsid w:val="00287955"/>
    <w:rsid w:val="00291CC3"/>
    <w:rsid w:val="00294A1F"/>
    <w:rsid w:val="002A4EAA"/>
    <w:rsid w:val="002A4F81"/>
    <w:rsid w:val="002B010C"/>
    <w:rsid w:val="002B2EED"/>
    <w:rsid w:val="002B48FD"/>
    <w:rsid w:val="002D4895"/>
    <w:rsid w:val="002D7DA1"/>
    <w:rsid w:val="002E3A28"/>
    <w:rsid w:val="002E6C63"/>
    <w:rsid w:val="002E6C71"/>
    <w:rsid w:val="002E6D0D"/>
    <w:rsid w:val="002E6D2B"/>
    <w:rsid w:val="002F2E37"/>
    <w:rsid w:val="002F5D62"/>
    <w:rsid w:val="002F6AF1"/>
    <w:rsid w:val="002F7460"/>
    <w:rsid w:val="00300EFC"/>
    <w:rsid w:val="00301E7F"/>
    <w:rsid w:val="003146B1"/>
    <w:rsid w:val="0031660D"/>
    <w:rsid w:val="0032252B"/>
    <w:rsid w:val="0032326D"/>
    <w:rsid w:val="00325575"/>
    <w:rsid w:val="0033568F"/>
    <w:rsid w:val="00343C6A"/>
    <w:rsid w:val="00343E3F"/>
    <w:rsid w:val="0034442B"/>
    <w:rsid w:val="003455DC"/>
    <w:rsid w:val="00345BED"/>
    <w:rsid w:val="00351AC9"/>
    <w:rsid w:val="00351DD1"/>
    <w:rsid w:val="00352400"/>
    <w:rsid w:val="00354A4B"/>
    <w:rsid w:val="00365EF3"/>
    <w:rsid w:val="00370838"/>
    <w:rsid w:val="0037186A"/>
    <w:rsid w:val="003725B7"/>
    <w:rsid w:val="00374385"/>
    <w:rsid w:val="00380030"/>
    <w:rsid w:val="00381E99"/>
    <w:rsid w:val="00384DB2"/>
    <w:rsid w:val="003907D7"/>
    <w:rsid w:val="00390D44"/>
    <w:rsid w:val="003910C0"/>
    <w:rsid w:val="003920EB"/>
    <w:rsid w:val="00393064"/>
    <w:rsid w:val="003940AB"/>
    <w:rsid w:val="00394969"/>
    <w:rsid w:val="003A0EE0"/>
    <w:rsid w:val="003A36CE"/>
    <w:rsid w:val="003A3D31"/>
    <w:rsid w:val="003A7357"/>
    <w:rsid w:val="003B0531"/>
    <w:rsid w:val="003B73A2"/>
    <w:rsid w:val="003C17E3"/>
    <w:rsid w:val="003C2D9F"/>
    <w:rsid w:val="003C2FAF"/>
    <w:rsid w:val="003E1A64"/>
    <w:rsid w:val="003E2C7E"/>
    <w:rsid w:val="003E6EFA"/>
    <w:rsid w:val="004005D9"/>
    <w:rsid w:val="00403EA6"/>
    <w:rsid w:val="00411D5C"/>
    <w:rsid w:val="00420B4D"/>
    <w:rsid w:val="00421BAD"/>
    <w:rsid w:val="0042305B"/>
    <w:rsid w:val="0042312A"/>
    <w:rsid w:val="0042468A"/>
    <w:rsid w:val="0042530A"/>
    <w:rsid w:val="004255B2"/>
    <w:rsid w:val="00426364"/>
    <w:rsid w:val="00435346"/>
    <w:rsid w:val="00436B15"/>
    <w:rsid w:val="00443E13"/>
    <w:rsid w:val="00444ED3"/>
    <w:rsid w:val="004454F2"/>
    <w:rsid w:val="00450C69"/>
    <w:rsid w:val="00451874"/>
    <w:rsid w:val="00451BE7"/>
    <w:rsid w:val="00452CA5"/>
    <w:rsid w:val="00462F3D"/>
    <w:rsid w:val="004659BA"/>
    <w:rsid w:val="00472C3B"/>
    <w:rsid w:val="0047335D"/>
    <w:rsid w:val="004805C4"/>
    <w:rsid w:val="00480DE6"/>
    <w:rsid w:val="00485557"/>
    <w:rsid w:val="004A2281"/>
    <w:rsid w:val="004A323B"/>
    <w:rsid w:val="004A3279"/>
    <w:rsid w:val="004B695D"/>
    <w:rsid w:val="004B73EA"/>
    <w:rsid w:val="004C0630"/>
    <w:rsid w:val="004C6D73"/>
    <w:rsid w:val="004D3991"/>
    <w:rsid w:val="004D5694"/>
    <w:rsid w:val="004D6EC5"/>
    <w:rsid w:val="004D7790"/>
    <w:rsid w:val="004D7D0F"/>
    <w:rsid w:val="004E273F"/>
    <w:rsid w:val="004E5D03"/>
    <w:rsid w:val="004E6A1C"/>
    <w:rsid w:val="004E6D20"/>
    <w:rsid w:val="004E6E95"/>
    <w:rsid w:val="004E790D"/>
    <w:rsid w:val="004F0533"/>
    <w:rsid w:val="004F5C04"/>
    <w:rsid w:val="004F7F2E"/>
    <w:rsid w:val="00501C39"/>
    <w:rsid w:val="00503D04"/>
    <w:rsid w:val="00504690"/>
    <w:rsid w:val="00505A15"/>
    <w:rsid w:val="005074B4"/>
    <w:rsid w:val="00507B01"/>
    <w:rsid w:val="0051266E"/>
    <w:rsid w:val="00512E16"/>
    <w:rsid w:val="00515E07"/>
    <w:rsid w:val="0051741E"/>
    <w:rsid w:val="00523EB8"/>
    <w:rsid w:val="00526058"/>
    <w:rsid w:val="005279FB"/>
    <w:rsid w:val="00537DC1"/>
    <w:rsid w:val="00542D4E"/>
    <w:rsid w:val="00542E6C"/>
    <w:rsid w:val="00544DAC"/>
    <w:rsid w:val="0055002D"/>
    <w:rsid w:val="00551091"/>
    <w:rsid w:val="0055224E"/>
    <w:rsid w:val="00555775"/>
    <w:rsid w:val="00556875"/>
    <w:rsid w:val="00563B34"/>
    <w:rsid w:val="00563BCE"/>
    <w:rsid w:val="00565E80"/>
    <w:rsid w:val="00565F26"/>
    <w:rsid w:val="0056602F"/>
    <w:rsid w:val="00574A2F"/>
    <w:rsid w:val="0057528A"/>
    <w:rsid w:val="00582AF4"/>
    <w:rsid w:val="0058347F"/>
    <w:rsid w:val="00591450"/>
    <w:rsid w:val="00591ED3"/>
    <w:rsid w:val="005A256C"/>
    <w:rsid w:val="005A704D"/>
    <w:rsid w:val="005B0758"/>
    <w:rsid w:val="005B2B41"/>
    <w:rsid w:val="005B40C5"/>
    <w:rsid w:val="005B7722"/>
    <w:rsid w:val="005C1911"/>
    <w:rsid w:val="005C34F1"/>
    <w:rsid w:val="005C555E"/>
    <w:rsid w:val="005C739D"/>
    <w:rsid w:val="005D02A2"/>
    <w:rsid w:val="005D0DB1"/>
    <w:rsid w:val="005E2DFF"/>
    <w:rsid w:val="005E39F1"/>
    <w:rsid w:val="005E6294"/>
    <w:rsid w:val="005E6892"/>
    <w:rsid w:val="005E719A"/>
    <w:rsid w:val="00601B86"/>
    <w:rsid w:val="00605226"/>
    <w:rsid w:val="00605EFB"/>
    <w:rsid w:val="00607E33"/>
    <w:rsid w:val="0061143B"/>
    <w:rsid w:val="006124EF"/>
    <w:rsid w:val="0061445F"/>
    <w:rsid w:val="00614481"/>
    <w:rsid w:val="00621672"/>
    <w:rsid w:val="00631E8A"/>
    <w:rsid w:val="00632F6A"/>
    <w:rsid w:val="00641CDC"/>
    <w:rsid w:val="00644EBD"/>
    <w:rsid w:val="00646164"/>
    <w:rsid w:val="006506D5"/>
    <w:rsid w:val="00652952"/>
    <w:rsid w:val="00652A00"/>
    <w:rsid w:val="0065798B"/>
    <w:rsid w:val="00661E45"/>
    <w:rsid w:val="0066386A"/>
    <w:rsid w:val="00663BD4"/>
    <w:rsid w:val="00663EBC"/>
    <w:rsid w:val="0066473E"/>
    <w:rsid w:val="0066795C"/>
    <w:rsid w:val="006701E8"/>
    <w:rsid w:val="00670539"/>
    <w:rsid w:val="00672042"/>
    <w:rsid w:val="006740D2"/>
    <w:rsid w:val="00676432"/>
    <w:rsid w:val="006978E3"/>
    <w:rsid w:val="006A5566"/>
    <w:rsid w:val="006A7467"/>
    <w:rsid w:val="006B4CFD"/>
    <w:rsid w:val="006B7839"/>
    <w:rsid w:val="006D6EA1"/>
    <w:rsid w:val="006D7FB1"/>
    <w:rsid w:val="006E07A5"/>
    <w:rsid w:val="006E158E"/>
    <w:rsid w:val="006E1F49"/>
    <w:rsid w:val="006E2C0D"/>
    <w:rsid w:val="006E6AC2"/>
    <w:rsid w:val="006F0F0A"/>
    <w:rsid w:val="006F34D6"/>
    <w:rsid w:val="006F4195"/>
    <w:rsid w:val="006F5408"/>
    <w:rsid w:val="007045E4"/>
    <w:rsid w:val="00706F64"/>
    <w:rsid w:val="00714BC3"/>
    <w:rsid w:val="0072068D"/>
    <w:rsid w:val="00721578"/>
    <w:rsid w:val="00741B7D"/>
    <w:rsid w:val="00742564"/>
    <w:rsid w:val="00742D1D"/>
    <w:rsid w:val="00743229"/>
    <w:rsid w:val="0075631A"/>
    <w:rsid w:val="00763DC6"/>
    <w:rsid w:val="00764C26"/>
    <w:rsid w:val="00765BAF"/>
    <w:rsid w:val="00771D46"/>
    <w:rsid w:val="00773B0A"/>
    <w:rsid w:val="007828A0"/>
    <w:rsid w:val="00782D92"/>
    <w:rsid w:val="0078541D"/>
    <w:rsid w:val="00787FB4"/>
    <w:rsid w:val="00794845"/>
    <w:rsid w:val="00794A25"/>
    <w:rsid w:val="00797AAA"/>
    <w:rsid w:val="007A01C5"/>
    <w:rsid w:val="007A39FB"/>
    <w:rsid w:val="007A7799"/>
    <w:rsid w:val="007B0A91"/>
    <w:rsid w:val="007B14E6"/>
    <w:rsid w:val="007B2EDF"/>
    <w:rsid w:val="007B4BCE"/>
    <w:rsid w:val="007B7FD0"/>
    <w:rsid w:val="007C1DE7"/>
    <w:rsid w:val="007C2A58"/>
    <w:rsid w:val="007C329C"/>
    <w:rsid w:val="007C3B04"/>
    <w:rsid w:val="007C77A8"/>
    <w:rsid w:val="007D09FC"/>
    <w:rsid w:val="007D2159"/>
    <w:rsid w:val="007D22EF"/>
    <w:rsid w:val="007D3805"/>
    <w:rsid w:val="007D58F0"/>
    <w:rsid w:val="007E0981"/>
    <w:rsid w:val="007E2848"/>
    <w:rsid w:val="007E36F1"/>
    <w:rsid w:val="007E4C5A"/>
    <w:rsid w:val="007E5C84"/>
    <w:rsid w:val="007F48F7"/>
    <w:rsid w:val="007F584F"/>
    <w:rsid w:val="008027A6"/>
    <w:rsid w:val="00805B95"/>
    <w:rsid w:val="00812DF7"/>
    <w:rsid w:val="00821BB2"/>
    <w:rsid w:val="008249A0"/>
    <w:rsid w:val="00824D92"/>
    <w:rsid w:val="00825C7D"/>
    <w:rsid w:val="0082600D"/>
    <w:rsid w:val="00840F9B"/>
    <w:rsid w:val="00841580"/>
    <w:rsid w:val="00843889"/>
    <w:rsid w:val="00846B8A"/>
    <w:rsid w:val="0086705E"/>
    <w:rsid w:val="00870E65"/>
    <w:rsid w:val="00881194"/>
    <w:rsid w:val="00881797"/>
    <w:rsid w:val="008875A9"/>
    <w:rsid w:val="00892649"/>
    <w:rsid w:val="0089479E"/>
    <w:rsid w:val="008A3AFB"/>
    <w:rsid w:val="008A4674"/>
    <w:rsid w:val="008A4848"/>
    <w:rsid w:val="008A5683"/>
    <w:rsid w:val="008A5E02"/>
    <w:rsid w:val="008A78D9"/>
    <w:rsid w:val="008B0EB7"/>
    <w:rsid w:val="008B1640"/>
    <w:rsid w:val="008B224D"/>
    <w:rsid w:val="008B42B8"/>
    <w:rsid w:val="008B78FF"/>
    <w:rsid w:val="008C1919"/>
    <w:rsid w:val="008C46D5"/>
    <w:rsid w:val="008C5244"/>
    <w:rsid w:val="008C6C6C"/>
    <w:rsid w:val="008D14EA"/>
    <w:rsid w:val="008D1559"/>
    <w:rsid w:val="008F1C08"/>
    <w:rsid w:val="008F6A4E"/>
    <w:rsid w:val="00902D22"/>
    <w:rsid w:val="00906865"/>
    <w:rsid w:val="0090740E"/>
    <w:rsid w:val="00910867"/>
    <w:rsid w:val="009141C3"/>
    <w:rsid w:val="009236B3"/>
    <w:rsid w:val="00924F64"/>
    <w:rsid w:val="00927262"/>
    <w:rsid w:val="009275AB"/>
    <w:rsid w:val="009308CB"/>
    <w:rsid w:val="009341E0"/>
    <w:rsid w:val="00934AA4"/>
    <w:rsid w:val="00935131"/>
    <w:rsid w:val="0093561B"/>
    <w:rsid w:val="009361A5"/>
    <w:rsid w:val="009437C0"/>
    <w:rsid w:val="00943BA3"/>
    <w:rsid w:val="00943DBC"/>
    <w:rsid w:val="00956EFC"/>
    <w:rsid w:val="009728B4"/>
    <w:rsid w:val="009806C4"/>
    <w:rsid w:val="00981643"/>
    <w:rsid w:val="00983393"/>
    <w:rsid w:val="00983690"/>
    <w:rsid w:val="00985147"/>
    <w:rsid w:val="00985AF1"/>
    <w:rsid w:val="00986D40"/>
    <w:rsid w:val="009928F0"/>
    <w:rsid w:val="0099490A"/>
    <w:rsid w:val="009960F3"/>
    <w:rsid w:val="00996FED"/>
    <w:rsid w:val="009A0572"/>
    <w:rsid w:val="009A0D98"/>
    <w:rsid w:val="009A2611"/>
    <w:rsid w:val="009B2478"/>
    <w:rsid w:val="009B6233"/>
    <w:rsid w:val="009C03BD"/>
    <w:rsid w:val="009C1C08"/>
    <w:rsid w:val="009C4A3A"/>
    <w:rsid w:val="009C6767"/>
    <w:rsid w:val="009C6E46"/>
    <w:rsid w:val="009E24A4"/>
    <w:rsid w:val="009E4975"/>
    <w:rsid w:val="009F2196"/>
    <w:rsid w:val="00A00A9D"/>
    <w:rsid w:val="00A0105E"/>
    <w:rsid w:val="00A0226B"/>
    <w:rsid w:val="00A03EE4"/>
    <w:rsid w:val="00A15E35"/>
    <w:rsid w:val="00A267D3"/>
    <w:rsid w:val="00A35B8B"/>
    <w:rsid w:val="00A4113A"/>
    <w:rsid w:val="00A422D1"/>
    <w:rsid w:val="00A43DA8"/>
    <w:rsid w:val="00A44245"/>
    <w:rsid w:val="00A457C1"/>
    <w:rsid w:val="00A57D56"/>
    <w:rsid w:val="00A608C3"/>
    <w:rsid w:val="00A657B6"/>
    <w:rsid w:val="00A65889"/>
    <w:rsid w:val="00A661DE"/>
    <w:rsid w:val="00A67760"/>
    <w:rsid w:val="00A679CA"/>
    <w:rsid w:val="00A715BB"/>
    <w:rsid w:val="00A717F6"/>
    <w:rsid w:val="00A738F7"/>
    <w:rsid w:val="00A73F26"/>
    <w:rsid w:val="00A741AE"/>
    <w:rsid w:val="00A8355E"/>
    <w:rsid w:val="00A84D15"/>
    <w:rsid w:val="00A85859"/>
    <w:rsid w:val="00A87217"/>
    <w:rsid w:val="00A92DE2"/>
    <w:rsid w:val="00AA0549"/>
    <w:rsid w:val="00AA66C6"/>
    <w:rsid w:val="00AA6A7F"/>
    <w:rsid w:val="00AB52D8"/>
    <w:rsid w:val="00AB5C55"/>
    <w:rsid w:val="00AC3533"/>
    <w:rsid w:val="00AE15D4"/>
    <w:rsid w:val="00AE1DD7"/>
    <w:rsid w:val="00AE6116"/>
    <w:rsid w:val="00AF6FC9"/>
    <w:rsid w:val="00B1455C"/>
    <w:rsid w:val="00B208A2"/>
    <w:rsid w:val="00B263C4"/>
    <w:rsid w:val="00B269DB"/>
    <w:rsid w:val="00B2715E"/>
    <w:rsid w:val="00B31376"/>
    <w:rsid w:val="00B31C5A"/>
    <w:rsid w:val="00B31E22"/>
    <w:rsid w:val="00B334B0"/>
    <w:rsid w:val="00B3387B"/>
    <w:rsid w:val="00B40726"/>
    <w:rsid w:val="00B407BE"/>
    <w:rsid w:val="00B40A7D"/>
    <w:rsid w:val="00B4152F"/>
    <w:rsid w:val="00B43951"/>
    <w:rsid w:val="00B44513"/>
    <w:rsid w:val="00B476A0"/>
    <w:rsid w:val="00B5098D"/>
    <w:rsid w:val="00B516D7"/>
    <w:rsid w:val="00B52E27"/>
    <w:rsid w:val="00B55C0C"/>
    <w:rsid w:val="00B573ED"/>
    <w:rsid w:val="00B60413"/>
    <w:rsid w:val="00B62923"/>
    <w:rsid w:val="00B6427F"/>
    <w:rsid w:val="00B7317A"/>
    <w:rsid w:val="00B84869"/>
    <w:rsid w:val="00B85163"/>
    <w:rsid w:val="00B86728"/>
    <w:rsid w:val="00B87F15"/>
    <w:rsid w:val="00B950B2"/>
    <w:rsid w:val="00B971F1"/>
    <w:rsid w:val="00BA0904"/>
    <w:rsid w:val="00BA1E1A"/>
    <w:rsid w:val="00BA676F"/>
    <w:rsid w:val="00BA7B4D"/>
    <w:rsid w:val="00BB28F2"/>
    <w:rsid w:val="00BB516D"/>
    <w:rsid w:val="00BC1C36"/>
    <w:rsid w:val="00BC2AAB"/>
    <w:rsid w:val="00BC4BD0"/>
    <w:rsid w:val="00BC6637"/>
    <w:rsid w:val="00BD2DE7"/>
    <w:rsid w:val="00BD7A8B"/>
    <w:rsid w:val="00BE36EC"/>
    <w:rsid w:val="00BF05F0"/>
    <w:rsid w:val="00BF1C08"/>
    <w:rsid w:val="00BF1C30"/>
    <w:rsid w:val="00BF1C64"/>
    <w:rsid w:val="00C00CE2"/>
    <w:rsid w:val="00C0193E"/>
    <w:rsid w:val="00C05064"/>
    <w:rsid w:val="00C05B7D"/>
    <w:rsid w:val="00C10CC2"/>
    <w:rsid w:val="00C13714"/>
    <w:rsid w:val="00C14E4C"/>
    <w:rsid w:val="00C15485"/>
    <w:rsid w:val="00C163D9"/>
    <w:rsid w:val="00C17918"/>
    <w:rsid w:val="00C306CB"/>
    <w:rsid w:val="00C3071A"/>
    <w:rsid w:val="00C40A7A"/>
    <w:rsid w:val="00C42F32"/>
    <w:rsid w:val="00C42FFB"/>
    <w:rsid w:val="00C4355D"/>
    <w:rsid w:val="00C4358A"/>
    <w:rsid w:val="00C44047"/>
    <w:rsid w:val="00C448BA"/>
    <w:rsid w:val="00C45D5E"/>
    <w:rsid w:val="00C50400"/>
    <w:rsid w:val="00C51466"/>
    <w:rsid w:val="00C611DF"/>
    <w:rsid w:val="00C642E9"/>
    <w:rsid w:val="00C65B28"/>
    <w:rsid w:val="00C71CD9"/>
    <w:rsid w:val="00C80554"/>
    <w:rsid w:val="00C8056C"/>
    <w:rsid w:val="00C81507"/>
    <w:rsid w:val="00C82A07"/>
    <w:rsid w:val="00C948EF"/>
    <w:rsid w:val="00CA1E83"/>
    <w:rsid w:val="00CA73FC"/>
    <w:rsid w:val="00CB0289"/>
    <w:rsid w:val="00CB7EC4"/>
    <w:rsid w:val="00CC04BD"/>
    <w:rsid w:val="00CC220B"/>
    <w:rsid w:val="00CC39C2"/>
    <w:rsid w:val="00CC3C29"/>
    <w:rsid w:val="00CC4158"/>
    <w:rsid w:val="00CD24BC"/>
    <w:rsid w:val="00CD4036"/>
    <w:rsid w:val="00CD591D"/>
    <w:rsid w:val="00CD6773"/>
    <w:rsid w:val="00CD72B9"/>
    <w:rsid w:val="00CD7823"/>
    <w:rsid w:val="00CE15CD"/>
    <w:rsid w:val="00CE669C"/>
    <w:rsid w:val="00D0352C"/>
    <w:rsid w:val="00D04A80"/>
    <w:rsid w:val="00D12925"/>
    <w:rsid w:val="00D22723"/>
    <w:rsid w:val="00D22AF0"/>
    <w:rsid w:val="00D22FCD"/>
    <w:rsid w:val="00D24C0D"/>
    <w:rsid w:val="00D25DEB"/>
    <w:rsid w:val="00D30232"/>
    <w:rsid w:val="00D30567"/>
    <w:rsid w:val="00D34A2A"/>
    <w:rsid w:val="00D35A09"/>
    <w:rsid w:val="00D37312"/>
    <w:rsid w:val="00D4438C"/>
    <w:rsid w:val="00D452B5"/>
    <w:rsid w:val="00D5064C"/>
    <w:rsid w:val="00D5089A"/>
    <w:rsid w:val="00D56D6F"/>
    <w:rsid w:val="00D640FB"/>
    <w:rsid w:val="00D646A6"/>
    <w:rsid w:val="00D7285E"/>
    <w:rsid w:val="00D7423F"/>
    <w:rsid w:val="00D803DD"/>
    <w:rsid w:val="00D83C29"/>
    <w:rsid w:val="00D85404"/>
    <w:rsid w:val="00D9001D"/>
    <w:rsid w:val="00D9274A"/>
    <w:rsid w:val="00D92CD4"/>
    <w:rsid w:val="00DA2BE5"/>
    <w:rsid w:val="00DA2CEA"/>
    <w:rsid w:val="00DA44D9"/>
    <w:rsid w:val="00DA4B6C"/>
    <w:rsid w:val="00DB090B"/>
    <w:rsid w:val="00DB0E88"/>
    <w:rsid w:val="00DB6CBA"/>
    <w:rsid w:val="00DC308C"/>
    <w:rsid w:val="00DC3E7C"/>
    <w:rsid w:val="00DC5191"/>
    <w:rsid w:val="00DC5937"/>
    <w:rsid w:val="00DD02FC"/>
    <w:rsid w:val="00DD0507"/>
    <w:rsid w:val="00DD0F51"/>
    <w:rsid w:val="00DD3DE6"/>
    <w:rsid w:val="00DE2FF0"/>
    <w:rsid w:val="00DE4A6D"/>
    <w:rsid w:val="00DE5295"/>
    <w:rsid w:val="00DF0129"/>
    <w:rsid w:val="00DF79DC"/>
    <w:rsid w:val="00E00F20"/>
    <w:rsid w:val="00E12DF4"/>
    <w:rsid w:val="00E2427D"/>
    <w:rsid w:val="00E24B26"/>
    <w:rsid w:val="00E277DD"/>
    <w:rsid w:val="00E27BF8"/>
    <w:rsid w:val="00E313BA"/>
    <w:rsid w:val="00E352F7"/>
    <w:rsid w:val="00E408AE"/>
    <w:rsid w:val="00E428E3"/>
    <w:rsid w:val="00E46BE4"/>
    <w:rsid w:val="00E57794"/>
    <w:rsid w:val="00E64423"/>
    <w:rsid w:val="00E7070B"/>
    <w:rsid w:val="00E718D4"/>
    <w:rsid w:val="00E74F81"/>
    <w:rsid w:val="00E76C42"/>
    <w:rsid w:val="00E80546"/>
    <w:rsid w:val="00E81075"/>
    <w:rsid w:val="00E82EBF"/>
    <w:rsid w:val="00E96DF1"/>
    <w:rsid w:val="00EA0FF4"/>
    <w:rsid w:val="00EA174A"/>
    <w:rsid w:val="00EA1BFA"/>
    <w:rsid w:val="00EA35DB"/>
    <w:rsid w:val="00EA4627"/>
    <w:rsid w:val="00EA5238"/>
    <w:rsid w:val="00EA5FFA"/>
    <w:rsid w:val="00EA63AD"/>
    <w:rsid w:val="00EB6D42"/>
    <w:rsid w:val="00EC0B5F"/>
    <w:rsid w:val="00EC2529"/>
    <w:rsid w:val="00EC37A6"/>
    <w:rsid w:val="00EC4C66"/>
    <w:rsid w:val="00EC521C"/>
    <w:rsid w:val="00EC622C"/>
    <w:rsid w:val="00ED04C5"/>
    <w:rsid w:val="00ED0A3E"/>
    <w:rsid w:val="00ED3D80"/>
    <w:rsid w:val="00EE6DDE"/>
    <w:rsid w:val="00EF3D24"/>
    <w:rsid w:val="00EF46F9"/>
    <w:rsid w:val="00EF52F8"/>
    <w:rsid w:val="00F06862"/>
    <w:rsid w:val="00F07299"/>
    <w:rsid w:val="00F13A33"/>
    <w:rsid w:val="00F14B9A"/>
    <w:rsid w:val="00F14D8E"/>
    <w:rsid w:val="00F16022"/>
    <w:rsid w:val="00F21A95"/>
    <w:rsid w:val="00F233B6"/>
    <w:rsid w:val="00F240BB"/>
    <w:rsid w:val="00F32F4A"/>
    <w:rsid w:val="00F35E73"/>
    <w:rsid w:val="00F40ABD"/>
    <w:rsid w:val="00F4499A"/>
    <w:rsid w:val="00F45461"/>
    <w:rsid w:val="00F46CB4"/>
    <w:rsid w:val="00F5009B"/>
    <w:rsid w:val="00F615FC"/>
    <w:rsid w:val="00F62615"/>
    <w:rsid w:val="00F64336"/>
    <w:rsid w:val="00F702BA"/>
    <w:rsid w:val="00F74E51"/>
    <w:rsid w:val="00F84BA7"/>
    <w:rsid w:val="00F85983"/>
    <w:rsid w:val="00F87D7A"/>
    <w:rsid w:val="00F909D5"/>
    <w:rsid w:val="00F97506"/>
    <w:rsid w:val="00FA032C"/>
    <w:rsid w:val="00FA3A68"/>
    <w:rsid w:val="00FA68DC"/>
    <w:rsid w:val="00FB0B46"/>
    <w:rsid w:val="00FB1E99"/>
    <w:rsid w:val="00FC1107"/>
    <w:rsid w:val="00FC44BA"/>
    <w:rsid w:val="00FC4DEE"/>
    <w:rsid w:val="00FD2C80"/>
    <w:rsid w:val="00FD4E68"/>
    <w:rsid w:val="00FD555B"/>
    <w:rsid w:val="00FD6CCF"/>
    <w:rsid w:val="00FD7EC6"/>
    <w:rsid w:val="00FE110E"/>
    <w:rsid w:val="00FE2ADC"/>
    <w:rsid w:val="00FF1E8C"/>
    <w:rsid w:val="00FF5D4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21360"/>
  <w15:chartTrackingRefBased/>
  <w15:docId w15:val="{107F8C30-1E8B-4F98-994D-0ED58172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B7EC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2017B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017B7"/>
    <w:pPr>
      <w:keepNext/>
      <w:tabs>
        <w:tab w:val="left" w:pos="284"/>
      </w:tabs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2017B7"/>
    <w:pPr>
      <w:keepNext/>
      <w:outlineLvl w:val="2"/>
    </w:pPr>
    <w:rPr>
      <w:b/>
      <w:bCs/>
      <w:color w:val="auto"/>
    </w:rPr>
  </w:style>
  <w:style w:type="paragraph" w:styleId="Heading4">
    <w:name w:val="heading 4"/>
    <w:basedOn w:val="Normal"/>
    <w:next w:val="Normal"/>
    <w:link w:val="Heading4Char"/>
    <w:qFormat/>
    <w:rsid w:val="002017B7"/>
    <w:pPr>
      <w:keepNext/>
      <w:outlineLvl w:val="3"/>
    </w:pPr>
    <w:rPr>
      <w:b/>
      <w:color w:val="auto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6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reas">
    <w:name w:val="FormAreas"/>
    <w:basedOn w:val="Normal"/>
    <w:link w:val="FormAreasChar"/>
    <w:qFormat/>
    <w:rsid w:val="004D6EC5"/>
    <w:pPr>
      <w:tabs>
        <w:tab w:val="left" w:pos="3402"/>
        <w:tab w:val="left" w:pos="9356"/>
      </w:tabs>
      <w:spacing w:after="360"/>
    </w:pPr>
  </w:style>
  <w:style w:type="character" w:customStyle="1" w:styleId="FormAreasChar">
    <w:name w:val="FormAreas Char"/>
    <w:basedOn w:val="DefaultParagraphFont"/>
    <w:link w:val="FormAreas"/>
    <w:rsid w:val="004D6EC5"/>
  </w:style>
  <w:style w:type="paragraph" w:customStyle="1" w:styleId="BlackBackground">
    <w:name w:val="BlackBackground"/>
    <w:basedOn w:val="Normal"/>
    <w:link w:val="BlackBackgroundChar"/>
    <w:qFormat/>
    <w:rsid w:val="004D6EC5"/>
    <w:pPr>
      <w:framePr w:wrap="around" w:vAnchor="text" w:hAnchor="text" w:y="1"/>
      <w:shd w:val="clear" w:color="auto" w:fill="000000" w:themeFill="text1"/>
      <w:spacing w:before="120" w:after="120"/>
      <w:jc w:val="center"/>
    </w:pPr>
    <w:rPr>
      <w:sz w:val="36"/>
      <w:lang w:val="en-US"/>
    </w:rPr>
  </w:style>
  <w:style w:type="character" w:customStyle="1" w:styleId="BlackBackgroundChar">
    <w:name w:val="BlackBackground Char"/>
    <w:basedOn w:val="DefaultParagraphFont"/>
    <w:link w:val="BlackBackground"/>
    <w:rsid w:val="004D6EC5"/>
    <w:rPr>
      <w:rFonts w:ascii="Calibri" w:hAnsi="Calibri"/>
      <w:sz w:val="36"/>
      <w:szCs w:val="20"/>
      <w:shd w:val="clear" w:color="auto" w:fill="000000" w:themeFill="text1"/>
      <w:lang w:val="en-US"/>
    </w:rPr>
  </w:style>
  <w:style w:type="paragraph" w:styleId="ListParagraph">
    <w:name w:val="List Paragraph"/>
    <w:basedOn w:val="Normal"/>
    <w:uiPriority w:val="34"/>
    <w:qFormat/>
    <w:rsid w:val="004D6EC5"/>
    <w:pPr>
      <w:numPr>
        <w:numId w:val="1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A457C1"/>
    <w:rPr>
      <w:rFonts w:ascii="Times New Roman" w:eastAsia="Times New Roman" w:hAnsi="Times New Roman" w:cs="Times New Roman"/>
      <w:b/>
      <w:color w:val="000000"/>
      <w:sz w:val="24"/>
      <w:szCs w:val="20"/>
      <w:lang w:val="en-AU"/>
    </w:rPr>
  </w:style>
  <w:style w:type="character" w:customStyle="1" w:styleId="Heading2Char">
    <w:name w:val="Heading 2 Char"/>
    <w:link w:val="Heading2"/>
    <w:rsid w:val="002017B7"/>
    <w:rPr>
      <w:rFonts w:ascii="Times New Roman" w:eastAsia="Times New Roman" w:hAnsi="Times New Roman" w:cs="Times New Roman"/>
      <w:b/>
      <w:color w:val="000000"/>
      <w:sz w:val="24"/>
      <w:szCs w:val="20"/>
      <w:lang w:val="en-AU"/>
    </w:rPr>
  </w:style>
  <w:style w:type="paragraph" w:styleId="Header">
    <w:name w:val="header"/>
    <w:basedOn w:val="Normal"/>
    <w:link w:val="HeaderChar"/>
    <w:rsid w:val="002017B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5631A"/>
    <w:rPr>
      <w:rFonts w:ascii="Times New Roman" w:eastAsia="Times New Roman" w:hAnsi="Times New Roman" w:cs="Times New Roman"/>
      <w:color w:val="000000"/>
      <w:sz w:val="24"/>
      <w:szCs w:val="20"/>
      <w:lang w:val="en-AU"/>
    </w:rPr>
  </w:style>
  <w:style w:type="paragraph" w:styleId="Footer">
    <w:name w:val="footer"/>
    <w:basedOn w:val="Normal"/>
    <w:link w:val="FooterChar"/>
    <w:rsid w:val="002017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5631A"/>
    <w:rPr>
      <w:rFonts w:ascii="Times New Roman" w:eastAsia="Times New Roman" w:hAnsi="Times New Roman" w:cs="Times New Roman"/>
      <w:color w:val="000000"/>
      <w:sz w:val="24"/>
      <w:szCs w:val="20"/>
      <w:lang w:val="en-AU"/>
    </w:rPr>
  </w:style>
  <w:style w:type="paragraph" w:customStyle="1" w:styleId="LPFooter">
    <w:name w:val="L&amp;P Footer"/>
    <w:basedOn w:val="Footer"/>
    <w:link w:val="LPFooterChar"/>
    <w:qFormat/>
    <w:rsid w:val="00632F6A"/>
    <w:rPr>
      <w:rFonts w:ascii="Arial" w:hAnsi="Arial" w:cs="Arial"/>
      <w:color w:val="9B9B9B"/>
      <w:sz w:val="14"/>
      <w:szCs w:val="14"/>
      <w:lang w:val="en-US"/>
    </w:rPr>
  </w:style>
  <w:style w:type="character" w:customStyle="1" w:styleId="LPFooterChar">
    <w:name w:val="L&amp;P Footer Char"/>
    <w:basedOn w:val="FooterChar"/>
    <w:link w:val="LPFooter"/>
    <w:rsid w:val="00632F6A"/>
    <w:rPr>
      <w:rFonts w:ascii="Arial" w:eastAsia="Times New Roman" w:hAnsi="Arial" w:cs="Arial"/>
      <w:color w:val="9B9B9B"/>
      <w:sz w:val="14"/>
      <w:szCs w:val="14"/>
      <w:lang w:val="en-US"/>
    </w:rPr>
  </w:style>
  <w:style w:type="paragraph" w:styleId="BalloonText">
    <w:name w:val="Balloon Text"/>
    <w:basedOn w:val="Normal"/>
    <w:link w:val="BalloonTextChar"/>
    <w:semiHidden/>
    <w:rsid w:val="002017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2FFB"/>
    <w:rPr>
      <w:rFonts w:ascii="Tahoma" w:eastAsia="Times New Roman" w:hAnsi="Tahoma" w:cs="Tahoma"/>
      <w:color w:val="000000"/>
      <w:sz w:val="16"/>
      <w:szCs w:val="16"/>
      <w:lang w:val="en-AU"/>
    </w:rPr>
  </w:style>
  <w:style w:type="paragraph" w:customStyle="1" w:styleId="AuthorPageDate">
    <w:name w:val="Author  Page #  Date"/>
    <w:rsid w:val="00201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rsid w:val="002017B7"/>
  </w:style>
  <w:style w:type="character" w:customStyle="1" w:styleId="BodyTextChar">
    <w:name w:val="Body Text Char"/>
    <w:basedOn w:val="DefaultParagraphFont"/>
    <w:link w:val="BodyText"/>
    <w:semiHidden/>
    <w:rsid w:val="002017B7"/>
    <w:rPr>
      <w:rFonts w:ascii="Times New Roman" w:eastAsia="Times New Roman" w:hAnsi="Times New Roman" w:cs="Times New Roman"/>
      <w:color w:val="000000"/>
      <w:sz w:val="24"/>
      <w:szCs w:val="20"/>
      <w:lang w:val="en-AU"/>
    </w:rPr>
  </w:style>
  <w:style w:type="paragraph" w:customStyle="1" w:styleId="Bullet">
    <w:name w:val="Bullet"/>
    <w:basedOn w:val="Normal"/>
    <w:rsid w:val="002017B7"/>
    <w:pPr>
      <w:numPr>
        <w:numId w:val="2"/>
      </w:numPr>
    </w:pPr>
    <w:rPr>
      <w:szCs w:val="24"/>
    </w:rPr>
  </w:style>
  <w:style w:type="character" w:customStyle="1" w:styleId="Heading3Char">
    <w:name w:val="Heading 3 Char"/>
    <w:basedOn w:val="DefaultParagraphFont"/>
    <w:link w:val="Heading3"/>
    <w:rsid w:val="002017B7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2017B7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Heading10">
    <w:name w:val="Heading1"/>
    <w:basedOn w:val="Normal"/>
    <w:rsid w:val="002017B7"/>
    <w:rPr>
      <w:rFonts w:ascii="Times" w:hAnsi="Times"/>
      <w:b/>
      <w:color w:val="auto"/>
      <w:sz w:val="28"/>
      <w:lang w:val="en-GB"/>
    </w:rPr>
  </w:style>
  <w:style w:type="paragraph" w:customStyle="1" w:styleId="Heading20">
    <w:name w:val="Heading2"/>
    <w:basedOn w:val="Normal"/>
    <w:rsid w:val="002017B7"/>
    <w:pPr>
      <w:spacing w:after="100"/>
      <w:ind w:right="561"/>
    </w:pPr>
    <w:rPr>
      <w:rFonts w:ascii="Times" w:hAnsi="Times"/>
      <w:b/>
      <w:i/>
      <w:color w:val="auto"/>
      <w:spacing w:val="-1"/>
      <w:lang w:val="en-GB"/>
    </w:rPr>
  </w:style>
  <w:style w:type="paragraph" w:customStyle="1" w:styleId="Heading30">
    <w:name w:val="Heading3"/>
    <w:basedOn w:val="Normal"/>
    <w:rsid w:val="002017B7"/>
    <w:rPr>
      <w:rFonts w:ascii="Times" w:hAnsi="Times"/>
      <w:i/>
      <w:color w:val="auto"/>
      <w:lang w:val="en-GB"/>
    </w:rPr>
  </w:style>
  <w:style w:type="paragraph" w:customStyle="1" w:styleId="Normal1">
    <w:name w:val="Normal_1"/>
    <w:qFormat/>
    <w:rsid w:val="00CB7EC4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val="en-AU"/>
    </w:rPr>
  </w:style>
  <w:style w:type="character" w:styleId="PageNumber">
    <w:name w:val="page number"/>
    <w:basedOn w:val="DefaultParagraphFont"/>
    <w:semiHidden/>
    <w:rsid w:val="002017B7"/>
  </w:style>
  <w:style w:type="paragraph" w:customStyle="1" w:styleId="Paragraph">
    <w:name w:val="Paragraph"/>
    <w:basedOn w:val="Normal"/>
    <w:rsid w:val="002017B7"/>
    <w:pPr>
      <w:spacing w:after="100"/>
    </w:pPr>
    <w:rPr>
      <w:rFonts w:ascii="Times" w:hAnsi="Times"/>
      <w:color w:val="auto"/>
      <w:lang w:val="en-GB"/>
    </w:rPr>
  </w:style>
  <w:style w:type="paragraph" w:styleId="Title">
    <w:name w:val="Title"/>
    <w:basedOn w:val="Normal"/>
    <w:link w:val="TitleChar"/>
    <w:qFormat/>
    <w:rsid w:val="002017B7"/>
    <w:pPr>
      <w:jc w:val="center"/>
    </w:pPr>
    <w:rPr>
      <w:rFonts w:ascii="Comic Sans MS" w:hAnsi="Comic Sans MS"/>
      <w:color w:val="auto"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2017B7"/>
    <w:rPr>
      <w:rFonts w:ascii="Comic Sans MS" w:eastAsia="Times New Roman" w:hAnsi="Comic Sans MS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43889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6C6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semiHidden/>
    <w:unhideWhenUsed/>
    <w:rsid w:val="00AA66C6"/>
    <w:pPr>
      <w:spacing w:after="120"/>
      <w:ind w:left="283"/>
      <w:jc w:val="left"/>
    </w:pPr>
    <w:rPr>
      <w:rFonts w:ascii="Times New Roman" w:hAnsi="Times New Roman"/>
      <w:color w:val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AA66C6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Legal1">
    <w:name w:val="Legal1"/>
    <w:basedOn w:val="Normal"/>
    <w:rsid w:val="00E76C42"/>
    <w:pPr>
      <w:tabs>
        <w:tab w:val="left" w:pos="709"/>
        <w:tab w:val="left" w:pos="1418"/>
      </w:tabs>
      <w:spacing w:line="360" w:lineRule="auto"/>
      <w:ind w:left="1418" w:hanging="1418"/>
    </w:pPr>
    <w:rPr>
      <w:rFonts w:ascii="Garamond" w:hAnsi="Garamond"/>
      <w:color w:val="auto"/>
      <w:sz w:val="22"/>
      <w:lang w:val="en-NZ"/>
    </w:rPr>
  </w:style>
  <w:style w:type="table" w:styleId="TableGrid">
    <w:name w:val="Table Grid"/>
    <w:basedOn w:val="TableNormal"/>
    <w:uiPriority w:val="39"/>
    <w:rsid w:val="00B9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A0EE0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val="en-AU"/>
    </w:rPr>
  </w:style>
  <w:style w:type="character" w:customStyle="1" w:styleId="ui-provider">
    <w:name w:val="ui-provider"/>
    <w:basedOn w:val="DefaultParagraphFont"/>
    <w:rsid w:val="0002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s://fyidocs.com/document">
  <DocumentID>acb95f3b-ece4-480d-904b-3867ed833e15</DocumentID>
  <VersionID>6f3d11c8-bd0d-4d70-89ea-001e67bb0c6e</VersionID>
  <DateTime>2023-06-12T00:09:43.4694397Z</DateTime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7E5D-3575-4B78-B82F-69943AA15E73}">
  <ds:schemaRefs>
    <ds:schemaRef ds:uri="https://fyidocs.com/document"/>
  </ds:schemaRefs>
</ds:datastoreItem>
</file>

<file path=customXml/itemProps2.xml><?xml version="1.0" encoding="utf-8"?>
<ds:datastoreItem xmlns:ds="http://schemas.openxmlformats.org/officeDocument/2006/customXml" ds:itemID="{673B78C4-6D15-48C5-9379-11D7DA22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846</Words>
  <Characters>5044</Characters>
  <Application>Microsoft Office Word</Application>
  <DocSecurity>0</DocSecurity>
  <Lines>229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Gillian O'Connor</dc:creator>
  <cp:lastModifiedBy>Wendy Halliday</cp:lastModifiedBy>
  <cp:revision>9</cp:revision>
  <cp:lastPrinted>2024-07-22T02:15:00Z</cp:lastPrinted>
  <dcterms:created xsi:type="dcterms:W3CDTF">2026-06-14T20:24:00Z</dcterms:created>
  <dcterms:modified xsi:type="dcterms:W3CDTF">2026-06-14T20:29:00Z</dcterms:modified>
</cp:coreProperties>
</file>